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525E" w14:textId="77777777" w:rsidR="001E519A" w:rsidRDefault="001E519A" w:rsidP="00037675">
      <w:pPr>
        <w:spacing w:before="240"/>
        <w:jc w:val="center"/>
        <w:rPr>
          <w:rFonts w:ascii="Trebuchet MS" w:hAnsi="Trebuchet MS" w:cstheme="majorHAnsi"/>
          <w:b/>
          <w:color w:val="00000A"/>
          <w:sz w:val="22"/>
          <w:szCs w:val="22"/>
        </w:rPr>
      </w:pPr>
    </w:p>
    <w:p w14:paraId="17DAAD47" w14:textId="77777777" w:rsidR="001E519A" w:rsidRDefault="001E519A" w:rsidP="00037675">
      <w:pPr>
        <w:spacing w:before="240"/>
        <w:jc w:val="center"/>
        <w:rPr>
          <w:rFonts w:ascii="Trebuchet MS" w:hAnsi="Trebuchet MS" w:cstheme="majorHAnsi"/>
          <w:b/>
          <w:color w:val="00000A"/>
          <w:sz w:val="22"/>
          <w:szCs w:val="22"/>
        </w:rPr>
      </w:pPr>
    </w:p>
    <w:p w14:paraId="2CB7ECC5" w14:textId="77777777" w:rsidR="001E519A" w:rsidRDefault="001E519A" w:rsidP="00037675">
      <w:pPr>
        <w:spacing w:before="240"/>
        <w:jc w:val="center"/>
        <w:rPr>
          <w:rFonts w:ascii="Trebuchet MS" w:hAnsi="Trebuchet MS" w:cstheme="majorHAnsi"/>
          <w:b/>
          <w:color w:val="00000A"/>
          <w:sz w:val="22"/>
          <w:szCs w:val="22"/>
        </w:rPr>
      </w:pPr>
    </w:p>
    <w:p w14:paraId="0164EFA9" w14:textId="3B3649BF" w:rsidR="00067B54" w:rsidRPr="00BF69E0" w:rsidRDefault="00C61FE8" w:rsidP="00037675">
      <w:pPr>
        <w:spacing w:before="240"/>
        <w:jc w:val="center"/>
        <w:rPr>
          <w:rFonts w:ascii="Trebuchet MS" w:hAnsi="Trebuchet MS" w:cs="Arial"/>
          <w:b/>
        </w:rPr>
      </w:pPr>
      <w:r w:rsidRPr="00BF69E0">
        <w:rPr>
          <w:rFonts w:ascii="Trebuchet MS" w:hAnsi="Trebuchet MS" w:cstheme="majorHAnsi"/>
          <w:b/>
          <w:color w:val="00000A"/>
          <w:sz w:val="22"/>
          <w:szCs w:val="22"/>
        </w:rPr>
        <w:t xml:space="preserve"> </w:t>
      </w:r>
    </w:p>
    <w:p w14:paraId="184AD2AE" w14:textId="77777777" w:rsidR="00067B54" w:rsidRPr="00BF69E0" w:rsidRDefault="00067B54" w:rsidP="00067B54">
      <w:pPr>
        <w:spacing w:line="360" w:lineRule="auto"/>
        <w:ind w:right="28"/>
        <w:jc w:val="center"/>
        <w:rPr>
          <w:rFonts w:ascii="Trebuchet MS" w:hAnsi="Trebuchet MS" w:cs="Arial"/>
          <w:b/>
          <w:bCs/>
          <w:sz w:val="36"/>
          <w:szCs w:val="36"/>
        </w:rPr>
      </w:pPr>
      <w:r w:rsidRPr="00BF69E0">
        <w:rPr>
          <w:rFonts w:ascii="Trebuchet MS" w:hAnsi="Trebuchet MS"/>
          <w:b/>
          <w:bCs/>
          <w:sz w:val="36"/>
          <w:szCs w:val="36"/>
        </w:rPr>
        <w:t>SPECYFIKACJA WARUNKÓW ZAMÓWIENIA</w:t>
      </w:r>
    </w:p>
    <w:p w14:paraId="09811E1B" w14:textId="77777777" w:rsidR="00067B54" w:rsidRPr="00BF69E0" w:rsidRDefault="00067B54" w:rsidP="00067B54">
      <w:pPr>
        <w:spacing w:line="360" w:lineRule="auto"/>
        <w:ind w:right="28"/>
        <w:jc w:val="center"/>
        <w:rPr>
          <w:rFonts w:ascii="Trebuchet MS" w:hAnsi="Trebuchet MS" w:cs="Arial"/>
          <w:b/>
          <w:bCs/>
          <w:sz w:val="36"/>
          <w:szCs w:val="36"/>
        </w:rPr>
      </w:pPr>
      <w:r w:rsidRPr="00BF69E0">
        <w:rPr>
          <w:rFonts w:ascii="Trebuchet MS" w:hAnsi="Trebuchet MS" w:cs="Arial"/>
          <w:b/>
          <w:bCs/>
          <w:sz w:val="36"/>
          <w:szCs w:val="36"/>
        </w:rPr>
        <w:t>(SWZ)</w:t>
      </w:r>
    </w:p>
    <w:p w14:paraId="15C1DDA4" w14:textId="77777777" w:rsidR="00067B54" w:rsidRPr="00BF69E0" w:rsidRDefault="00067B54" w:rsidP="00FD5B6E">
      <w:pPr>
        <w:spacing w:line="360" w:lineRule="auto"/>
        <w:ind w:right="28"/>
        <w:rPr>
          <w:rFonts w:ascii="Trebuchet MS" w:hAnsi="Trebuchet MS" w:cs="Arial"/>
          <w:b/>
        </w:rPr>
      </w:pPr>
    </w:p>
    <w:p w14:paraId="4960A183" w14:textId="52E87C1A" w:rsidR="00067B54" w:rsidRPr="00BF69E0" w:rsidRDefault="00067B54" w:rsidP="00067B54">
      <w:pPr>
        <w:spacing w:line="360" w:lineRule="auto"/>
        <w:ind w:right="28"/>
        <w:jc w:val="center"/>
        <w:rPr>
          <w:rFonts w:ascii="Trebuchet MS" w:hAnsi="Trebuchet MS" w:cs="Arial"/>
          <w:b/>
          <w:sz w:val="36"/>
          <w:szCs w:val="36"/>
        </w:rPr>
      </w:pPr>
      <w:r w:rsidRPr="00BF69E0">
        <w:rPr>
          <w:rFonts w:ascii="Trebuchet MS" w:hAnsi="Trebuchet MS" w:cs="Arial"/>
          <w:b/>
          <w:sz w:val="36"/>
          <w:szCs w:val="36"/>
        </w:rPr>
        <w:t>dla zadania pn.</w:t>
      </w:r>
    </w:p>
    <w:p w14:paraId="33011761" w14:textId="2A08499F" w:rsidR="00610659" w:rsidRPr="006E0D28" w:rsidRDefault="006E0D28" w:rsidP="006E0D28">
      <w:pPr>
        <w:spacing w:line="276" w:lineRule="auto"/>
        <w:jc w:val="center"/>
        <w:rPr>
          <w:rFonts w:ascii="Trebuchet MS" w:hAnsi="Trebuchet MS"/>
          <w:b/>
          <w:bCs/>
          <w:noProof/>
          <w:sz w:val="32"/>
          <w:szCs w:val="32"/>
        </w:rPr>
      </w:pPr>
      <w:bookmarkStart w:id="0" w:name="_Hlk185170749"/>
      <w:r w:rsidRPr="006E0D28">
        <w:rPr>
          <w:rFonts w:ascii="Trebuchet MS" w:hAnsi="Trebuchet MS"/>
          <w:b/>
          <w:bCs/>
          <w:noProof/>
          <w:sz w:val="32"/>
          <w:szCs w:val="32"/>
        </w:rPr>
        <w:t>Budowa nadrzędnego systemu BMS dla budynków Parku Wodnego i Hali Sportowej w Tarnowskich</w:t>
      </w:r>
      <w:r>
        <w:rPr>
          <w:rFonts w:ascii="Trebuchet MS" w:hAnsi="Trebuchet MS"/>
          <w:b/>
          <w:bCs/>
          <w:noProof/>
          <w:sz w:val="32"/>
          <w:szCs w:val="32"/>
        </w:rPr>
        <w:t xml:space="preserve"> </w:t>
      </w:r>
      <w:r w:rsidRPr="006E0D28">
        <w:rPr>
          <w:rFonts w:ascii="Trebuchet MS" w:hAnsi="Trebuchet MS"/>
          <w:b/>
          <w:bCs/>
          <w:noProof/>
          <w:sz w:val="32"/>
          <w:szCs w:val="32"/>
        </w:rPr>
        <w:t>Górach</w:t>
      </w:r>
    </w:p>
    <w:bookmarkEnd w:id="0"/>
    <w:p w14:paraId="0E42BBD5" w14:textId="77777777" w:rsidR="00E90D95" w:rsidRPr="00BF69E0" w:rsidRDefault="00E90D95" w:rsidP="003D7664">
      <w:pPr>
        <w:spacing w:line="276" w:lineRule="auto"/>
        <w:jc w:val="both"/>
        <w:rPr>
          <w:rFonts w:ascii="Trebuchet MS" w:hAnsi="Trebuchet MS" w:cstheme="majorHAnsi"/>
          <w:bCs/>
          <w:i/>
          <w:sz w:val="22"/>
          <w:szCs w:val="22"/>
        </w:rPr>
      </w:pPr>
    </w:p>
    <w:p w14:paraId="312C8397" w14:textId="704ACD97" w:rsidR="00E90D95" w:rsidRDefault="00E90D95" w:rsidP="003D7664">
      <w:pPr>
        <w:spacing w:line="276" w:lineRule="auto"/>
        <w:jc w:val="both"/>
        <w:rPr>
          <w:rFonts w:ascii="Trebuchet MS" w:hAnsi="Trebuchet MS" w:cstheme="majorHAnsi"/>
          <w:bCs/>
          <w:i/>
          <w:sz w:val="22"/>
          <w:szCs w:val="22"/>
        </w:rPr>
      </w:pPr>
    </w:p>
    <w:p w14:paraId="00BE0C46" w14:textId="77777777" w:rsidR="00FD5B6E" w:rsidRPr="00BF69E0" w:rsidRDefault="00FD5B6E" w:rsidP="003D7664">
      <w:pPr>
        <w:spacing w:line="276" w:lineRule="auto"/>
        <w:jc w:val="both"/>
        <w:rPr>
          <w:rFonts w:ascii="Trebuchet MS" w:hAnsi="Trebuchet MS" w:cstheme="majorHAnsi"/>
          <w:bCs/>
          <w:i/>
          <w:sz w:val="22"/>
          <w:szCs w:val="22"/>
        </w:rPr>
      </w:pPr>
    </w:p>
    <w:p w14:paraId="35BB837D" w14:textId="77777777" w:rsidR="001E519A" w:rsidRDefault="001E519A" w:rsidP="00067B54">
      <w:pPr>
        <w:spacing w:line="360" w:lineRule="auto"/>
        <w:ind w:left="5670" w:right="28"/>
        <w:jc w:val="center"/>
        <w:rPr>
          <w:rFonts w:ascii="Trebuchet MS" w:hAnsi="Trebuchet MS" w:cs="Arial"/>
          <w:b/>
        </w:rPr>
      </w:pPr>
    </w:p>
    <w:p w14:paraId="02BE0381" w14:textId="77777777" w:rsidR="001E519A" w:rsidRDefault="001E519A" w:rsidP="00067B54">
      <w:pPr>
        <w:spacing w:line="360" w:lineRule="auto"/>
        <w:ind w:left="5670" w:right="28"/>
        <w:jc w:val="center"/>
        <w:rPr>
          <w:rFonts w:ascii="Trebuchet MS" w:hAnsi="Trebuchet MS" w:cs="Arial"/>
          <w:b/>
        </w:rPr>
      </w:pPr>
    </w:p>
    <w:p w14:paraId="623A6AF4" w14:textId="77777777" w:rsidR="001E519A" w:rsidRDefault="001E519A" w:rsidP="00067B54">
      <w:pPr>
        <w:spacing w:line="360" w:lineRule="auto"/>
        <w:ind w:left="5670" w:right="28"/>
        <w:jc w:val="center"/>
        <w:rPr>
          <w:rFonts w:ascii="Trebuchet MS" w:hAnsi="Trebuchet MS" w:cs="Arial"/>
          <w:b/>
        </w:rPr>
      </w:pPr>
    </w:p>
    <w:p w14:paraId="289794BA" w14:textId="77777777" w:rsidR="001E519A" w:rsidRDefault="001E519A" w:rsidP="00067B54">
      <w:pPr>
        <w:spacing w:line="360" w:lineRule="auto"/>
        <w:ind w:left="5670" w:right="28"/>
        <w:jc w:val="center"/>
        <w:rPr>
          <w:rFonts w:ascii="Trebuchet MS" w:hAnsi="Trebuchet MS" w:cs="Arial"/>
          <w:b/>
        </w:rPr>
      </w:pPr>
    </w:p>
    <w:p w14:paraId="35A54DD6" w14:textId="77777777" w:rsidR="001E519A" w:rsidRDefault="001E519A" w:rsidP="00067B54">
      <w:pPr>
        <w:spacing w:line="360" w:lineRule="auto"/>
        <w:ind w:left="5670" w:right="28"/>
        <w:jc w:val="center"/>
        <w:rPr>
          <w:rFonts w:ascii="Trebuchet MS" w:hAnsi="Trebuchet MS" w:cs="Arial"/>
          <w:b/>
        </w:rPr>
      </w:pPr>
    </w:p>
    <w:p w14:paraId="4199F28F" w14:textId="77777777" w:rsidR="001E519A" w:rsidRDefault="001E519A" w:rsidP="00067B54">
      <w:pPr>
        <w:spacing w:line="360" w:lineRule="auto"/>
        <w:ind w:left="5670" w:right="28"/>
        <w:jc w:val="center"/>
        <w:rPr>
          <w:rFonts w:ascii="Trebuchet MS" w:hAnsi="Trebuchet MS" w:cs="Arial"/>
          <w:b/>
        </w:rPr>
      </w:pPr>
    </w:p>
    <w:p w14:paraId="4489A5DE" w14:textId="77777777" w:rsidR="001E519A" w:rsidRDefault="001E519A" w:rsidP="00067B54">
      <w:pPr>
        <w:spacing w:line="360" w:lineRule="auto"/>
        <w:ind w:left="5670" w:right="28"/>
        <w:jc w:val="center"/>
        <w:rPr>
          <w:rFonts w:ascii="Trebuchet MS" w:hAnsi="Trebuchet MS" w:cs="Arial"/>
          <w:b/>
        </w:rPr>
      </w:pPr>
    </w:p>
    <w:p w14:paraId="5A4CA1B5" w14:textId="77777777" w:rsidR="001E519A" w:rsidRDefault="001E519A" w:rsidP="00067B54">
      <w:pPr>
        <w:spacing w:line="360" w:lineRule="auto"/>
        <w:ind w:left="5670" w:right="28"/>
        <w:jc w:val="center"/>
        <w:rPr>
          <w:rFonts w:ascii="Trebuchet MS" w:hAnsi="Trebuchet MS" w:cs="Arial"/>
          <w:b/>
        </w:rPr>
      </w:pPr>
    </w:p>
    <w:p w14:paraId="7F337C0F" w14:textId="77777777" w:rsidR="001E519A" w:rsidRDefault="001E519A" w:rsidP="00067B54">
      <w:pPr>
        <w:spacing w:line="360" w:lineRule="auto"/>
        <w:ind w:left="5670" w:right="28"/>
        <w:jc w:val="center"/>
        <w:rPr>
          <w:rFonts w:ascii="Trebuchet MS" w:hAnsi="Trebuchet MS" w:cs="Arial"/>
          <w:b/>
        </w:rPr>
      </w:pPr>
    </w:p>
    <w:p w14:paraId="1AA5C489" w14:textId="77777777" w:rsidR="001E519A" w:rsidRDefault="001E519A" w:rsidP="00067B54">
      <w:pPr>
        <w:spacing w:line="360" w:lineRule="auto"/>
        <w:ind w:left="5670" w:right="28"/>
        <w:jc w:val="center"/>
        <w:rPr>
          <w:rFonts w:ascii="Trebuchet MS" w:hAnsi="Trebuchet MS" w:cs="Arial"/>
          <w:b/>
        </w:rPr>
      </w:pPr>
    </w:p>
    <w:p w14:paraId="71943539" w14:textId="77777777" w:rsidR="001E519A" w:rsidRDefault="001E519A" w:rsidP="00067B54">
      <w:pPr>
        <w:spacing w:line="360" w:lineRule="auto"/>
        <w:ind w:left="5670" w:right="28"/>
        <w:jc w:val="center"/>
        <w:rPr>
          <w:rFonts w:ascii="Trebuchet MS" w:hAnsi="Trebuchet MS" w:cs="Arial"/>
          <w:b/>
        </w:rPr>
      </w:pPr>
    </w:p>
    <w:p w14:paraId="48C0F299" w14:textId="77777777" w:rsidR="001E519A" w:rsidRDefault="001E519A" w:rsidP="00067B54">
      <w:pPr>
        <w:spacing w:line="360" w:lineRule="auto"/>
        <w:ind w:left="5670" w:right="28"/>
        <w:jc w:val="center"/>
        <w:rPr>
          <w:rFonts w:ascii="Trebuchet MS" w:hAnsi="Trebuchet MS" w:cs="Arial"/>
          <w:b/>
        </w:rPr>
      </w:pPr>
    </w:p>
    <w:p w14:paraId="6607F6D4" w14:textId="77777777" w:rsidR="001E519A" w:rsidRDefault="001E519A" w:rsidP="00067B54">
      <w:pPr>
        <w:spacing w:line="360" w:lineRule="auto"/>
        <w:ind w:left="5670" w:right="28"/>
        <w:jc w:val="center"/>
        <w:rPr>
          <w:rFonts w:ascii="Trebuchet MS" w:hAnsi="Trebuchet MS" w:cs="Arial"/>
          <w:b/>
        </w:rPr>
      </w:pPr>
    </w:p>
    <w:p w14:paraId="25685D0B" w14:textId="2D27AC41" w:rsidR="00067B54" w:rsidRPr="00BF69E0" w:rsidRDefault="00067B54" w:rsidP="00067B54">
      <w:pPr>
        <w:spacing w:line="360" w:lineRule="auto"/>
        <w:ind w:left="5670" w:right="28"/>
        <w:jc w:val="center"/>
        <w:rPr>
          <w:rFonts w:ascii="Trebuchet MS" w:hAnsi="Trebuchet MS" w:cs="Arial"/>
          <w:b/>
        </w:rPr>
      </w:pPr>
      <w:r w:rsidRPr="00BF69E0">
        <w:rPr>
          <w:rFonts w:ascii="Trebuchet MS" w:hAnsi="Trebuchet MS" w:cs="Arial"/>
          <w:b/>
        </w:rPr>
        <w:t>Z A T W I E R D Z A M:</w:t>
      </w:r>
    </w:p>
    <w:p w14:paraId="150EE581" w14:textId="7AF9F15B" w:rsidR="00067B54" w:rsidRDefault="00067B54" w:rsidP="00067B54">
      <w:pPr>
        <w:spacing w:line="276" w:lineRule="auto"/>
        <w:ind w:left="5670"/>
        <w:jc w:val="both"/>
        <w:rPr>
          <w:rFonts w:ascii="Trebuchet MS" w:hAnsi="Trebuchet MS" w:cs="Arial"/>
          <w:b/>
        </w:rPr>
      </w:pPr>
    </w:p>
    <w:p w14:paraId="61AD1CC7" w14:textId="77777777" w:rsidR="0080265E" w:rsidRPr="00BF69E0" w:rsidRDefault="0080265E" w:rsidP="00067B54">
      <w:pPr>
        <w:spacing w:line="276" w:lineRule="auto"/>
        <w:ind w:left="5670"/>
        <w:jc w:val="both"/>
        <w:rPr>
          <w:rFonts w:ascii="Trebuchet MS" w:hAnsi="Trebuchet MS" w:cs="Arial"/>
          <w:b/>
        </w:rPr>
      </w:pPr>
    </w:p>
    <w:p w14:paraId="13C10DF3" w14:textId="7614BFCC" w:rsidR="00921ED4" w:rsidRPr="00BF69E0" w:rsidRDefault="00067B54" w:rsidP="00067B54">
      <w:pPr>
        <w:spacing w:line="276" w:lineRule="auto"/>
        <w:ind w:left="5670"/>
        <w:jc w:val="both"/>
        <w:rPr>
          <w:rFonts w:ascii="Trebuchet MS" w:hAnsi="Trebuchet MS" w:cstheme="majorHAnsi"/>
          <w:bCs/>
          <w:i/>
          <w:sz w:val="22"/>
          <w:szCs w:val="22"/>
        </w:rPr>
      </w:pPr>
      <w:r w:rsidRPr="00BF69E0">
        <w:rPr>
          <w:rFonts w:ascii="Trebuchet MS" w:hAnsi="Trebuchet MS" w:cs="Arial"/>
          <w:b/>
        </w:rPr>
        <w:t>………..…………………………………….</w:t>
      </w:r>
    </w:p>
    <w:p w14:paraId="7040F1CD" w14:textId="77777777" w:rsidR="00921ED4" w:rsidRPr="00BF69E0" w:rsidRDefault="00921ED4" w:rsidP="003D7664">
      <w:pPr>
        <w:spacing w:line="276" w:lineRule="auto"/>
        <w:jc w:val="both"/>
        <w:rPr>
          <w:rFonts w:ascii="Trebuchet MS" w:hAnsi="Trebuchet MS" w:cstheme="majorHAnsi"/>
          <w:bCs/>
          <w:i/>
          <w:sz w:val="22"/>
          <w:szCs w:val="22"/>
        </w:rPr>
      </w:pPr>
    </w:p>
    <w:p w14:paraId="7D62FCEF" w14:textId="77777777" w:rsidR="006E0D28" w:rsidRDefault="006E0D28" w:rsidP="009E7B3C">
      <w:pPr>
        <w:jc w:val="both"/>
        <w:rPr>
          <w:rFonts w:ascii="Trebuchet MS" w:hAnsi="Trebuchet MS" w:cstheme="majorHAnsi"/>
          <w:bCs/>
          <w:i/>
          <w:sz w:val="18"/>
          <w:szCs w:val="18"/>
        </w:rPr>
      </w:pPr>
    </w:p>
    <w:p w14:paraId="45E143DF" w14:textId="77777777" w:rsidR="006E0D28" w:rsidRDefault="006E0D28" w:rsidP="009E7B3C">
      <w:pPr>
        <w:jc w:val="both"/>
        <w:rPr>
          <w:rFonts w:ascii="Trebuchet MS" w:hAnsi="Trebuchet MS" w:cstheme="majorHAnsi"/>
          <w:bCs/>
          <w:i/>
          <w:sz w:val="18"/>
          <w:szCs w:val="18"/>
        </w:rPr>
      </w:pPr>
    </w:p>
    <w:p w14:paraId="0500CDFF" w14:textId="77777777" w:rsidR="006E0D28" w:rsidRDefault="006E0D28" w:rsidP="009E7B3C">
      <w:pPr>
        <w:jc w:val="both"/>
        <w:rPr>
          <w:rFonts w:ascii="Trebuchet MS" w:hAnsi="Trebuchet MS" w:cstheme="majorHAnsi"/>
          <w:bCs/>
          <w:i/>
          <w:sz w:val="18"/>
          <w:szCs w:val="18"/>
        </w:rPr>
      </w:pPr>
    </w:p>
    <w:p w14:paraId="0C966260" w14:textId="6DF5AD28" w:rsidR="009E7B3C" w:rsidRPr="001C1EEA" w:rsidRDefault="009E7B3C" w:rsidP="009E7B3C">
      <w:pPr>
        <w:jc w:val="both"/>
        <w:rPr>
          <w:rFonts w:ascii="Trebuchet MS" w:hAnsi="Trebuchet MS" w:cstheme="majorHAnsi"/>
          <w:bCs/>
          <w:i/>
          <w:sz w:val="18"/>
          <w:szCs w:val="18"/>
        </w:rPr>
      </w:pPr>
      <w:r w:rsidRPr="001C1EEA">
        <w:rPr>
          <w:rFonts w:ascii="Trebuchet MS" w:hAnsi="Trebuchet MS" w:cstheme="majorHAnsi"/>
          <w:bCs/>
          <w:i/>
          <w:sz w:val="18"/>
          <w:szCs w:val="18"/>
        </w:rPr>
        <w:lastRenderedPageBreak/>
        <w:t>Ilekroć w treści niniejszej Specyfikacji Warunków Zamówienia (dalej: SWZ) wskazano akty prawne należy przyjąć, że zostały one przywołane w brzmieniu aktualnym na dzień wszczęcia przedmiotowego postępowania</w:t>
      </w:r>
    </w:p>
    <w:p w14:paraId="15D0D76E" w14:textId="77777777" w:rsidR="009E7B3C" w:rsidRDefault="009E7B3C" w:rsidP="003D7664">
      <w:pPr>
        <w:pStyle w:val="Akapitzlist"/>
        <w:spacing w:line="276" w:lineRule="auto"/>
        <w:ind w:left="0"/>
        <w:jc w:val="center"/>
        <w:rPr>
          <w:rFonts w:ascii="Trebuchet MS" w:hAnsi="Trebuchet MS" w:cs="Calibri"/>
          <w:b/>
          <w:bCs/>
          <w:color w:val="333333"/>
          <w:sz w:val="22"/>
          <w:szCs w:val="22"/>
          <w:shd w:val="clear" w:color="auto" w:fill="FFFFFF"/>
        </w:rPr>
      </w:pPr>
    </w:p>
    <w:p w14:paraId="5553C929" w14:textId="26A7FE3B" w:rsidR="00D74B29" w:rsidRPr="00BF69E0" w:rsidRDefault="00D74B29" w:rsidP="003D7664">
      <w:pPr>
        <w:pStyle w:val="Akapitzlist"/>
        <w:spacing w:line="276" w:lineRule="auto"/>
        <w:ind w:left="0"/>
        <w:jc w:val="center"/>
        <w:rPr>
          <w:rFonts w:ascii="Trebuchet MS" w:hAnsi="Trebuchet MS" w:cs="Calibri"/>
          <w:b/>
          <w:bCs/>
          <w:color w:val="333333"/>
          <w:sz w:val="22"/>
          <w:szCs w:val="22"/>
          <w:shd w:val="clear" w:color="auto" w:fill="FFFFFF"/>
        </w:rPr>
      </w:pPr>
      <w:r w:rsidRPr="00BF69E0">
        <w:rPr>
          <w:rFonts w:ascii="Trebuchet MS" w:hAnsi="Trebuchet MS" w:cs="Calibri"/>
          <w:b/>
          <w:bCs/>
          <w:color w:val="333333"/>
          <w:sz w:val="22"/>
          <w:szCs w:val="22"/>
          <w:shd w:val="clear" w:color="auto" w:fill="FFFFFF"/>
        </w:rPr>
        <w:t>Dział I</w:t>
      </w:r>
    </w:p>
    <w:p w14:paraId="0A58FECB" w14:textId="77777777" w:rsidR="0053351F" w:rsidRPr="00BF69E0" w:rsidRDefault="0053351F" w:rsidP="003D7664">
      <w:pPr>
        <w:pStyle w:val="Akapitzlist"/>
        <w:spacing w:line="276" w:lineRule="auto"/>
        <w:ind w:left="0"/>
        <w:jc w:val="center"/>
        <w:rPr>
          <w:rFonts w:ascii="Trebuchet MS" w:hAnsi="Trebuchet MS" w:cs="Calibri"/>
          <w:b/>
          <w:bCs/>
          <w:color w:val="333333"/>
          <w:sz w:val="22"/>
          <w:szCs w:val="22"/>
          <w:shd w:val="clear" w:color="auto" w:fill="FFFFFF"/>
        </w:rPr>
      </w:pPr>
      <w:r w:rsidRPr="00BF69E0">
        <w:rPr>
          <w:rFonts w:ascii="Trebuchet MS" w:hAnsi="Trebuchet MS" w:cs="Calibri"/>
          <w:b/>
          <w:bCs/>
          <w:color w:val="333333"/>
          <w:sz w:val="22"/>
          <w:szCs w:val="22"/>
          <w:shd w:val="clear" w:color="auto" w:fill="FFFFFF"/>
        </w:rPr>
        <w:t>Nazwa oraz adres zamawiającego, numer telefonu, adres poczty elektronicznej oraz strony internetowej prowadzonego postępowania:</w:t>
      </w:r>
    </w:p>
    <w:p w14:paraId="13335D82" w14:textId="77777777" w:rsidR="00291116" w:rsidRPr="00BF69E0" w:rsidRDefault="00291116" w:rsidP="003D7664">
      <w:pPr>
        <w:pStyle w:val="Akapitzlist"/>
        <w:spacing w:line="276" w:lineRule="auto"/>
        <w:ind w:left="360"/>
        <w:jc w:val="both"/>
        <w:rPr>
          <w:rFonts w:ascii="Trebuchet MS" w:hAnsi="Trebuchet MS" w:cstheme="majorHAnsi"/>
          <w:color w:val="333333"/>
          <w:sz w:val="22"/>
          <w:szCs w:val="22"/>
          <w:shd w:val="clear" w:color="auto" w:fill="FFFFFF"/>
        </w:rPr>
      </w:pPr>
    </w:p>
    <w:p w14:paraId="2038B32B"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sz w:val="22"/>
          <w:szCs w:val="22"/>
        </w:rPr>
        <w:t>ZAMAWIAJĄCY</w:t>
      </w:r>
    </w:p>
    <w:p w14:paraId="3A3E3C95" w14:textId="77777777" w:rsidR="00CD6604" w:rsidRPr="00CD6604" w:rsidRDefault="00CD6604" w:rsidP="00CD6604">
      <w:pPr>
        <w:pStyle w:val="Akapitzlist"/>
        <w:spacing w:line="276" w:lineRule="auto"/>
        <w:ind w:left="284"/>
        <w:jc w:val="both"/>
        <w:rPr>
          <w:rFonts w:ascii="Trebuchet MS" w:hAnsi="Trebuchet MS" w:cstheme="minorHAnsi"/>
          <w:b/>
          <w:bCs/>
          <w:sz w:val="22"/>
          <w:szCs w:val="22"/>
        </w:rPr>
      </w:pPr>
      <w:r w:rsidRPr="00CD6604">
        <w:rPr>
          <w:rFonts w:ascii="Trebuchet MS" w:hAnsi="Trebuchet MS" w:cstheme="minorHAnsi"/>
          <w:b/>
          <w:bCs/>
          <w:sz w:val="22"/>
          <w:szCs w:val="22"/>
        </w:rPr>
        <w:t xml:space="preserve">Tarnogórski Ośrodek Sportu i Rekreacji Spółka z o.o. </w:t>
      </w:r>
    </w:p>
    <w:p w14:paraId="00A6F04E"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sz w:val="22"/>
          <w:szCs w:val="22"/>
        </w:rPr>
        <w:t>adres: Obwodnica 8, 42-600 Tarnowskie Góry</w:t>
      </w:r>
    </w:p>
    <w:p w14:paraId="1F5DA173"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sz w:val="22"/>
          <w:szCs w:val="22"/>
        </w:rPr>
        <w:t>tel. / fax. 32/393 39 00 / 32/285 80 30</w:t>
      </w:r>
    </w:p>
    <w:p w14:paraId="66078CB2"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bCs/>
          <w:sz w:val="22"/>
          <w:szCs w:val="22"/>
        </w:rPr>
        <w:t xml:space="preserve">Regon: </w:t>
      </w:r>
      <w:r w:rsidRPr="00CD6604">
        <w:rPr>
          <w:rFonts w:ascii="Trebuchet MS" w:hAnsi="Trebuchet MS" w:cstheme="minorHAnsi"/>
          <w:b/>
          <w:sz w:val="22"/>
          <w:szCs w:val="22"/>
        </w:rPr>
        <w:t>003503983</w:t>
      </w:r>
    </w:p>
    <w:p w14:paraId="4AAD7ECA"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bCs/>
          <w:sz w:val="22"/>
          <w:szCs w:val="22"/>
        </w:rPr>
        <w:t>NIP:</w:t>
      </w:r>
      <w:r w:rsidRPr="00CD6604">
        <w:rPr>
          <w:rFonts w:ascii="Trebuchet MS" w:hAnsi="Trebuchet MS" w:cstheme="minorHAnsi"/>
          <w:b/>
          <w:sz w:val="22"/>
          <w:szCs w:val="22"/>
        </w:rPr>
        <w:t xml:space="preserve"> 645-020-39-47</w:t>
      </w:r>
    </w:p>
    <w:p w14:paraId="7CE5DFC0"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sz w:val="22"/>
          <w:szCs w:val="22"/>
        </w:rPr>
        <w:t>www.aigsa.com.pl</w:t>
      </w:r>
    </w:p>
    <w:p w14:paraId="510369AF" w14:textId="77777777" w:rsidR="00CD6604" w:rsidRPr="00CD6604" w:rsidRDefault="00CD6604" w:rsidP="00CD6604">
      <w:pPr>
        <w:pStyle w:val="Akapitzlist"/>
        <w:spacing w:line="276" w:lineRule="auto"/>
        <w:ind w:left="284"/>
        <w:rPr>
          <w:rFonts w:ascii="Trebuchet MS" w:hAnsi="Trebuchet MS" w:cstheme="minorHAnsi"/>
          <w:sz w:val="22"/>
          <w:szCs w:val="22"/>
        </w:rPr>
      </w:pPr>
      <w:r w:rsidRPr="00CD6604">
        <w:rPr>
          <w:rFonts w:ascii="Trebuchet MS" w:hAnsi="Trebuchet MS" w:cstheme="minorHAnsi"/>
          <w:sz w:val="22"/>
          <w:szCs w:val="22"/>
        </w:rPr>
        <w:t xml:space="preserve">Adres poczty elektronicznej e-mail: </w:t>
      </w:r>
      <w:hyperlink r:id="rId8" w:history="1">
        <w:r w:rsidRPr="00CD6604">
          <w:rPr>
            <w:rStyle w:val="Hipercze"/>
            <w:rFonts w:ascii="Trebuchet MS" w:hAnsi="Trebuchet MS" w:cstheme="minorHAnsi"/>
            <w:color w:val="auto"/>
            <w:sz w:val="22"/>
            <w:szCs w:val="22"/>
            <w:u w:val="none"/>
          </w:rPr>
          <w:t>zamowienia@parkwodny.com.pl</w:t>
        </w:r>
      </w:hyperlink>
    </w:p>
    <w:p w14:paraId="0AFA3EC9" w14:textId="77777777" w:rsidR="00CD6604" w:rsidRPr="00CD6604" w:rsidRDefault="00CD6604" w:rsidP="00CD6604">
      <w:pPr>
        <w:pStyle w:val="Akapitzlist"/>
        <w:spacing w:line="276" w:lineRule="auto"/>
        <w:ind w:left="284"/>
        <w:rPr>
          <w:rFonts w:ascii="Trebuchet MS" w:hAnsi="Trebuchet MS" w:cstheme="minorHAnsi"/>
          <w:sz w:val="22"/>
          <w:szCs w:val="22"/>
        </w:rPr>
      </w:pPr>
    </w:p>
    <w:p w14:paraId="18D7C6E9" w14:textId="77777777" w:rsidR="00CD6604" w:rsidRPr="00CD6604" w:rsidRDefault="00CD6604" w:rsidP="00507D94">
      <w:pPr>
        <w:pStyle w:val="Akapitzlist"/>
        <w:numPr>
          <w:ilvl w:val="1"/>
          <w:numId w:val="38"/>
        </w:numPr>
        <w:tabs>
          <w:tab w:val="clear" w:pos="567"/>
        </w:tabs>
        <w:ind w:left="284" w:hanging="284"/>
        <w:rPr>
          <w:rFonts w:ascii="Trebuchet MS" w:hAnsi="Trebuchet MS" w:cstheme="minorHAnsi"/>
          <w:sz w:val="22"/>
          <w:szCs w:val="22"/>
        </w:rPr>
      </w:pPr>
      <w:r w:rsidRPr="00CD6604">
        <w:rPr>
          <w:rFonts w:ascii="Trebuchet MS" w:hAnsi="Trebuchet MS" w:cstheme="minorHAnsi"/>
          <w:sz w:val="22"/>
          <w:szCs w:val="22"/>
        </w:rPr>
        <w:t xml:space="preserve">Adres strony internetowej prowadzonego postępowania (link prowadzący bezpośrednio do widoku postępowania na Platformie e-Zamówienia): </w:t>
      </w:r>
    </w:p>
    <w:p w14:paraId="397210A6" w14:textId="77777777" w:rsidR="006E0D28" w:rsidRDefault="006E0D28" w:rsidP="00CD6604">
      <w:pPr>
        <w:pStyle w:val="Akapitzlist"/>
        <w:ind w:left="284"/>
        <w:rPr>
          <w:rFonts w:ascii="Trebuchet MS" w:hAnsi="Trebuchet MS" w:cstheme="minorHAnsi"/>
          <w:b/>
          <w:bCs/>
          <w:sz w:val="22"/>
          <w:szCs w:val="22"/>
        </w:rPr>
      </w:pPr>
    </w:p>
    <w:p w14:paraId="28F685AE" w14:textId="65FD1741" w:rsidR="00CD6604" w:rsidRPr="00CD6604" w:rsidRDefault="006E0D28" w:rsidP="00CD6604">
      <w:pPr>
        <w:pStyle w:val="Akapitzlist"/>
        <w:ind w:left="284"/>
        <w:rPr>
          <w:rFonts w:ascii="Trebuchet MS" w:hAnsi="Trebuchet MS" w:cstheme="minorHAnsi"/>
          <w:b/>
          <w:bCs/>
          <w:sz w:val="22"/>
          <w:szCs w:val="22"/>
        </w:rPr>
      </w:pPr>
      <w:r w:rsidRPr="006E0D28">
        <w:rPr>
          <w:rFonts w:ascii="Trebuchet MS" w:hAnsi="Trebuchet MS" w:cstheme="minorHAnsi"/>
          <w:b/>
          <w:bCs/>
          <w:sz w:val="22"/>
          <w:szCs w:val="22"/>
        </w:rPr>
        <w:t>https://ezamowienia.gov.pl/mp-client/search/list/ocds-148610-700a6620-1d52-4bb5-b6f4-24d7b6f958c2</w:t>
      </w:r>
    </w:p>
    <w:p w14:paraId="704594B1" w14:textId="77777777" w:rsidR="00CD6604" w:rsidRPr="00CD6604" w:rsidRDefault="00CD6604" w:rsidP="00CD6604">
      <w:pPr>
        <w:pStyle w:val="Akapitzlist"/>
        <w:ind w:left="284"/>
        <w:rPr>
          <w:rFonts w:ascii="Trebuchet MS" w:hAnsi="Trebuchet MS" w:cstheme="minorHAnsi"/>
          <w:b/>
          <w:sz w:val="22"/>
          <w:szCs w:val="22"/>
        </w:rPr>
      </w:pPr>
    </w:p>
    <w:p w14:paraId="16603EC5" w14:textId="77777777" w:rsidR="00CD6604" w:rsidRPr="00CD6604" w:rsidRDefault="00CD6604" w:rsidP="00507D94">
      <w:pPr>
        <w:pStyle w:val="Akapitzlist"/>
        <w:numPr>
          <w:ilvl w:val="1"/>
          <w:numId w:val="38"/>
        </w:numPr>
        <w:tabs>
          <w:tab w:val="clear" w:pos="567"/>
        </w:tabs>
        <w:ind w:left="284" w:hanging="284"/>
        <w:rPr>
          <w:rFonts w:ascii="Trebuchet MS" w:hAnsi="Trebuchet MS" w:cstheme="minorHAnsi"/>
          <w:b/>
          <w:sz w:val="22"/>
          <w:szCs w:val="22"/>
        </w:rPr>
      </w:pPr>
      <w:r w:rsidRPr="00CD6604">
        <w:rPr>
          <w:rFonts w:ascii="Trebuchet MS" w:hAnsi="Trebuchet MS" w:cstheme="minorHAnsi"/>
          <w:sz w:val="22"/>
          <w:szCs w:val="22"/>
        </w:rPr>
        <w:t xml:space="preserve">Identyfikator (ID) postępowania na Platformie e-Zamówienia </w:t>
      </w:r>
    </w:p>
    <w:p w14:paraId="0554D347" w14:textId="77777777" w:rsidR="00CD6604" w:rsidRPr="00CD6604" w:rsidRDefault="00CD6604" w:rsidP="00CD6604">
      <w:pPr>
        <w:pStyle w:val="Akapitzlist"/>
        <w:ind w:left="284"/>
        <w:jc w:val="both"/>
        <w:rPr>
          <w:rFonts w:ascii="Trebuchet MS" w:hAnsi="Trebuchet MS" w:cstheme="minorHAnsi"/>
          <w:sz w:val="22"/>
          <w:szCs w:val="22"/>
        </w:rPr>
      </w:pPr>
    </w:p>
    <w:p w14:paraId="2894750A" w14:textId="718932E7" w:rsidR="00CD6604" w:rsidRDefault="006E0D28" w:rsidP="006E0D28">
      <w:pPr>
        <w:pStyle w:val="Akapitzlist"/>
        <w:spacing w:line="276" w:lineRule="auto"/>
        <w:ind w:left="284"/>
        <w:rPr>
          <w:rFonts w:ascii="Trebuchet MS" w:hAnsi="Trebuchet MS" w:cstheme="majorHAnsi"/>
          <w:b/>
          <w:bCs/>
          <w:color w:val="333333"/>
          <w:sz w:val="22"/>
          <w:szCs w:val="22"/>
          <w:shd w:val="clear" w:color="auto" w:fill="FFFFFF"/>
        </w:rPr>
      </w:pPr>
      <w:r w:rsidRPr="006E0D28">
        <w:rPr>
          <w:rFonts w:ascii="Trebuchet MS" w:hAnsi="Trebuchet MS" w:cstheme="majorHAnsi"/>
          <w:b/>
          <w:bCs/>
          <w:color w:val="333333"/>
          <w:sz w:val="22"/>
          <w:szCs w:val="22"/>
          <w:shd w:val="clear" w:color="auto" w:fill="FFFFFF"/>
        </w:rPr>
        <w:t>ocds-148610-700a6620-1d52-4bb5-b6f4-24d7b6f958c2</w:t>
      </w:r>
    </w:p>
    <w:p w14:paraId="439E1C1C" w14:textId="77777777" w:rsidR="006E0D28" w:rsidRDefault="006E0D28" w:rsidP="003D7664">
      <w:pPr>
        <w:pStyle w:val="Akapitzlist"/>
        <w:spacing w:line="276" w:lineRule="auto"/>
        <w:ind w:left="360"/>
        <w:jc w:val="center"/>
        <w:rPr>
          <w:rFonts w:ascii="Trebuchet MS" w:hAnsi="Trebuchet MS" w:cstheme="majorHAnsi"/>
          <w:b/>
          <w:bCs/>
          <w:color w:val="333333"/>
          <w:sz w:val="22"/>
          <w:szCs w:val="22"/>
          <w:shd w:val="clear" w:color="auto" w:fill="FFFFFF"/>
        </w:rPr>
      </w:pPr>
    </w:p>
    <w:p w14:paraId="177C79FD" w14:textId="5583FD6D" w:rsidR="00D9216E" w:rsidRPr="00BF69E0" w:rsidRDefault="00D74B29" w:rsidP="003D7664">
      <w:pPr>
        <w:pStyle w:val="Akapitzlist"/>
        <w:spacing w:line="276" w:lineRule="auto"/>
        <w:ind w:left="360"/>
        <w:jc w:val="center"/>
        <w:rPr>
          <w:rFonts w:ascii="Trebuchet MS" w:hAnsi="Trebuchet MS" w:cstheme="majorHAnsi"/>
          <w:b/>
          <w:bCs/>
          <w:color w:val="333333"/>
          <w:sz w:val="22"/>
          <w:szCs w:val="22"/>
          <w:shd w:val="clear" w:color="auto" w:fill="FFFFFF"/>
        </w:rPr>
      </w:pPr>
      <w:r w:rsidRPr="00BF69E0">
        <w:rPr>
          <w:rFonts w:ascii="Trebuchet MS" w:hAnsi="Trebuchet MS" w:cstheme="majorHAnsi"/>
          <w:b/>
          <w:bCs/>
          <w:color w:val="333333"/>
          <w:sz w:val="22"/>
          <w:szCs w:val="22"/>
          <w:shd w:val="clear" w:color="auto" w:fill="FFFFFF"/>
        </w:rPr>
        <w:t xml:space="preserve">Dział </w:t>
      </w:r>
      <w:r w:rsidR="00CA7BF4" w:rsidRPr="00BF69E0">
        <w:rPr>
          <w:rFonts w:ascii="Trebuchet MS" w:hAnsi="Trebuchet MS" w:cstheme="majorHAnsi"/>
          <w:b/>
          <w:bCs/>
          <w:color w:val="333333"/>
          <w:sz w:val="22"/>
          <w:szCs w:val="22"/>
          <w:shd w:val="clear" w:color="auto" w:fill="FFFFFF"/>
        </w:rPr>
        <w:t>II</w:t>
      </w:r>
    </w:p>
    <w:p w14:paraId="1D60A4BF" w14:textId="0814C2C5" w:rsidR="00D9216E" w:rsidRPr="00BF69E0" w:rsidRDefault="00D9216E" w:rsidP="003D7664">
      <w:pPr>
        <w:spacing w:line="276" w:lineRule="auto"/>
        <w:jc w:val="center"/>
        <w:rPr>
          <w:rFonts w:ascii="Trebuchet MS" w:hAnsi="Trebuchet MS" w:cstheme="majorHAnsi"/>
          <w:b/>
          <w:bCs/>
          <w:color w:val="333333"/>
          <w:sz w:val="22"/>
          <w:szCs w:val="22"/>
          <w:shd w:val="clear" w:color="auto" w:fill="FFFFFF"/>
        </w:rPr>
      </w:pPr>
      <w:r w:rsidRPr="00BF69E0">
        <w:rPr>
          <w:rFonts w:ascii="Trebuchet MS" w:hAnsi="Trebuchet MS" w:cstheme="majorHAnsi"/>
          <w:b/>
          <w:bCs/>
          <w:color w:val="333333"/>
          <w:sz w:val="22"/>
          <w:szCs w:val="22"/>
          <w:shd w:val="clear" w:color="auto" w:fill="FFFFFF"/>
        </w:rPr>
        <w:t>Tryb udzielenia zamówienia</w:t>
      </w:r>
      <w:r w:rsidR="008A69DA" w:rsidRPr="00BF69E0">
        <w:rPr>
          <w:rFonts w:ascii="Trebuchet MS" w:hAnsi="Trebuchet MS" w:cstheme="majorHAnsi"/>
          <w:b/>
          <w:bCs/>
          <w:color w:val="333333"/>
          <w:sz w:val="22"/>
          <w:szCs w:val="22"/>
          <w:shd w:val="clear" w:color="auto" w:fill="FFFFFF"/>
        </w:rPr>
        <w:t xml:space="preserve"> </w:t>
      </w:r>
    </w:p>
    <w:p w14:paraId="1F9CF1F4" w14:textId="77777777" w:rsidR="00E90D95" w:rsidRPr="00BF69E0" w:rsidRDefault="00E90D95" w:rsidP="003D7664">
      <w:pPr>
        <w:pStyle w:val="Akapitzlist"/>
        <w:spacing w:line="276" w:lineRule="auto"/>
        <w:ind w:left="360"/>
        <w:jc w:val="both"/>
        <w:rPr>
          <w:rFonts w:ascii="Trebuchet MS" w:hAnsi="Trebuchet MS" w:cstheme="majorHAnsi"/>
          <w:b/>
          <w:bCs/>
          <w:color w:val="333333"/>
          <w:sz w:val="22"/>
          <w:szCs w:val="22"/>
          <w:shd w:val="clear" w:color="auto" w:fill="FFFFFF"/>
        </w:rPr>
      </w:pPr>
    </w:p>
    <w:p w14:paraId="59FEE62A" w14:textId="5F5DC96A" w:rsidR="00584C98" w:rsidRPr="00584C98" w:rsidRDefault="00693926" w:rsidP="00507D94">
      <w:pPr>
        <w:pStyle w:val="Akapitzlist"/>
        <w:numPr>
          <w:ilvl w:val="0"/>
          <w:numId w:val="13"/>
        </w:numPr>
        <w:spacing w:line="276" w:lineRule="auto"/>
        <w:ind w:left="426"/>
        <w:jc w:val="both"/>
        <w:rPr>
          <w:rFonts w:ascii="Trebuchet MS" w:hAnsi="Trebuchet MS" w:cstheme="majorHAnsi"/>
          <w:sz w:val="22"/>
          <w:szCs w:val="22"/>
        </w:rPr>
      </w:pPr>
      <w:r w:rsidRPr="00BF69E0">
        <w:rPr>
          <w:rFonts w:ascii="Trebuchet MS" w:hAnsi="Trebuchet MS"/>
        </w:rPr>
        <w:t>Postępowanie prowadzone jest w trybie przetargu nieograniczonego, zgodnie z ustawą z dnia 11 września 2019 r. Prawo zamówień publicznych</w:t>
      </w:r>
      <w:r w:rsidR="00D663B0">
        <w:rPr>
          <w:rFonts w:ascii="Trebuchet MS" w:hAnsi="Trebuchet MS"/>
        </w:rPr>
        <w:t xml:space="preserve"> </w:t>
      </w:r>
      <w:r w:rsidRPr="00BF69E0">
        <w:rPr>
          <w:rFonts w:ascii="Trebuchet MS" w:hAnsi="Trebuchet MS"/>
        </w:rPr>
        <w:t xml:space="preserve">zwaną w dalszej części ustawą. W sprawach nieuregulowanych zapisami niniejszej SWZ, stosuje się przepisy wspomnianej ustawy wraz z aktami wykonawczymi do tej ustawy. </w:t>
      </w:r>
    </w:p>
    <w:p w14:paraId="2EB6C298" w14:textId="08199F3F" w:rsidR="00693926" w:rsidRPr="00BF69E0" w:rsidRDefault="00693926" w:rsidP="00507D94">
      <w:pPr>
        <w:pStyle w:val="Akapitzlist"/>
        <w:numPr>
          <w:ilvl w:val="0"/>
          <w:numId w:val="13"/>
        </w:numPr>
        <w:spacing w:line="276" w:lineRule="auto"/>
        <w:ind w:left="426"/>
        <w:jc w:val="both"/>
        <w:rPr>
          <w:rFonts w:ascii="Trebuchet MS" w:hAnsi="Trebuchet MS" w:cstheme="majorHAnsi"/>
          <w:sz w:val="22"/>
          <w:szCs w:val="22"/>
        </w:rPr>
      </w:pPr>
      <w:r w:rsidRPr="00BF69E0">
        <w:rPr>
          <w:rFonts w:ascii="Trebuchet MS" w:hAnsi="Trebuchet MS"/>
        </w:rPr>
        <w:t xml:space="preserve">Zamawiający przewidział zastosowanie procedury, o której mowa w art. 139 ust. 1 – tzw. procedury „odwróconej”. </w:t>
      </w:r>
    </w:p>
    <w:p w14:paraId="603F9EE7" w14:textId="77777777" w:rsidR="00C130FB" w:rsidRPr="00C130FB" w:rsidRDefault="00693926" w:rsidP="00507D94">
      <w:pPr>
        <w:pStyle w:val="Akapitzlist"/>
        <w:numPr>
          <w:ilvl w:val="0"/>
          <w:numId w:val="13"/>
        </w:numPr>
        <w:spacing w:line="276" w:lineRule="auto"/>
        <w:ind w:left="426"/>
        <w:jc w:val="both"/>
        <w:rPr>
          <w:rFonts w:ascii="Trebuchet MS" w:hAnsi="Trebuchet MS" w:cstheme="majorHAnsi"/>
          <w:sz w:val="22"/>
          <w:szCs w:val="22"/>
        </w:rPr>
      </w:pPr>
      <w:r w:rsidRPr="00BF69E0">
        <w:rPr>
          <w:rFonts w:ascii="Trebuchet MS" w:hAnsi="Trebuchet MS"/>
        </w:rPr>
        <w:t xml:space="preserve">Postępowanie prowadzone jest dla wartości zamówienia równej lub przekraczającej progi unijne jednak mniejszej niż 20 000 000 euro dla robót budowlanych. </w:t>
      </w:r>
    </w:p>
    <w:p w14:paraId="6AA00600" w14:textId="42375834" w:rsidR="00C130FB" w:rsidRPr="002A32DB" w:rsidRDefault="00C130FB" w:rsidP="00507D94">
      <w:pPr>
        <w:pStyle w:val="Akapitzlist"/>
        <w:numPr>
          <w:ilvl w:val="0"/>
          <w:numId w:val="13"/>
        </w:numPr>
        <w:spacing w:line="276" w:lineRule="auto"/>
        <w:ind w:left="426"/>
        <w:jc w:val="both"/>
        <w:rPr>
          <w:rFonts w:ascii="Trebuchet MS" w:hAnsi="Trebuchet MS" w:cstheme="majorHAnsi"/>
          <w:sz w:val="22"/>
          <w:szCs w:val="22"/>
        </w:rPr>
      </w:pPr>
      <w:r w:rsidRPr="002A32DB">
        <w:rPr>
          <w:rFonts w:ascii="Trebuchet MS" w:hAnsi="Trebuchet MS"/>
          <w:b/>
          <w:bCs/>
        </w:rPr>
        <w:t xml:space="preserve">Zamawiający informuje, że przewiduje unieważnienie postępowania na podstawie art. 257 ustawy </w:t>
      </w:r>
      <w:proofErr w:type="spellStart"/>
      <w:r w:rsidRPr="002A32DB">
        <w:rPr>
          <w:rFonts w:ascii="Trebuchet MS" w:hAnsi="Trebuchet MS"/>
          <w:b/>
          <w:bCs/>
        </w:rPr>
        <w:t>Pzp</w:t>
      </w:r>
      <w:proofErr w:type="spellEnd"/>
      <w:r w:rsidRPr="002A32DB">
        <w:rPr>
          <w:rFonts w:ascii="Trebuchet MS" w:hAnsi="Trebuchet MS"/>
          <w:b/>
          <w:bCs/>
        </w:rPr>
        <w:t>, jeśli środki publiczne, które zamierzał przeznaczyć na sfinansowanie całości lub części zamówienia nie zostaną mu przyznane.</w:t>
      </w:r>
    </w:p>
    <w:p w14:paraId="2F765B79" w14:textId="77777777" w:rsidR="00C130FB" w:rsidRPr="00C130FB" w:rsidRDefault="00C130FB" w:rsidP="00C130FB">
      <w:pPr>
        <w:pStyle w:val="Akapitzlist"/>
        <w:spacing w:line="276" w:lineRule="auto"/>
        <w:ind w:left="426"/>
        <w:jc w:val="both"/>
        <w:rPr>
          <w:rFonts w:ascii="Trebuchet MS" w:hAnsi="Trebuchet MS" w:cstheme="majorHAnsi"/>
          <w:color w:val="EE0000"/>
          <w:sz w:val="22"/>
          <w:szCs w:val="22"/>
        </w:rPr>
      </w:pPr>
    </w:p>
    <w:p w14:paraId="3D7CA9C2" w14:textId="77777777" w:rsidR="00C92814" w:rsidRPr="00BF69E0" w:rsidRDefault="00C92814" w:rsidP="003D7664">
      <w:pPr>
        <w:spacing w:line="276" w:lineRule="auto"/>
        <w:jc w:val="center"/>
        <w:rPr>
          <w:rFonts w:ascii="Trebuchet MS" w:hAnsi="Trebuchet MS" w:cstheme="majorHAnsi"/>
          <w:b/>
          <w:bCs/>
          <w:color w:val="333333"/>
          <w:sz w:val="22"/>
          <w:szCs w:val="22"/>
          <w:shd w:val="clear" w:color="auto" w:fill="FFFFFF"/>
        </w:rPr>
      </w:pPr>
    </w:p>
    <w:p w14:paraId="72893AAF" w14:textId="77777777" w:rsidR="00D74B29" w:rsidRPr="00BF69E0" w:rsidRDefault="00D74B29" w:rsidP="003D7664">
      <w:pPr>
        <w:spacing w:line="276" w:lineRule="auto"/>
        <w:jc w:val="center"/>
        <w:rPr>
          <w:rFonts w:ascii="Trebuchet MS" w:hAnsi="Trebuchet MS" w:cstheme="majorHAnsi"/>
          <w:b/>
          <w:bCs/>
          <w:color w:val="333333"/>
          <w:sz w:val="22"/>
          <w:szCs w:val="22"/>
          <w:shd w:val="clear" w:color="auto" w:fill="FFFFFF"/>
        </w:rPr>
      </w:pPr>
      <w:r w:rsidRPr="00BF69E0">
        <w:rPr>
          <w:rFonts w:ascii="Trebuchet MS" w:hAnsi="Trebuchet MS" w:cstheme="majorHAnsi"/>
          <w:b/>
          <w:bCs/>
          <w:color w:val="333333"/>
          <w:sz w:val="22"/>
          <w:szCs w:val="22"/>
          <w:shd w:val="clear" w:color="auto" w:fill="FFFFFF"/>
        </w:rPr>
        <w:t xml:space="preserve">Dział </w:t>
      </w:r>
      <w:r w:rsidR="008A69DA" w:rsidRPr="00BF69E0">
        <w:rPr>
          <w:rFonts w:ascii="Trebuchet MS" w:hAnsi="Trebuchet MS" w:cstheme="majorHAnsi"/>
          <w:b/>
          <w:bCs/>
          <w:color w:val="333333"/>
          <w:sz w:val="22"/>
          <w:szCs w:val="22"/>
          <w:shd w:val="clear" w:color="auto" w:fill="FFFFFF"/>
        </w:rPr>
        <w:t>I</w:t>
      </w:r>
      <w:r w:rsidR="00CA7BF4" w:rsidRPr="00BF69E0">
        <w:rPr>
          <w:rFonts w:ascii="Trebuchet MS" w:hAnsi="Trebuchet MS" w:cstheme="majorHAnsi"/>
          <w:b/>
          <w:bCs/>
          <w:color w:val="333333"/>
          <w:sz w:val="22"/>
          <w:szCs w:val="22"/>
          <w:shd w:val="clear" w:color="auto" w:fill="FFFFFF"/>
        </w:rPr>
        <w:t>II</w:t>
      </w:r>
    </w:p>
    <w:p w14:paraId="159D4928" w14:textId="77777777" w:rsidR="00D9216E" w:rsidRPr="00BF69E0" w:rsidRDefault="00D9216E" w:rsidP="003D7664">
      <w:pPr>
        <w:spacing w:line="276" w:lineRule="auto"/>
        <w:jc w:val="center"/>
        <w:rPr>
          <w:rFonts w:ascii="Trebuchet MS" w:hAnsi="Trebuchet MS" w:cstheme="majorHAnsi"/>
          <w:b/>
          <w:bCs/>
          <w:sz w:val="22"/>
          <w:szCs w:val="22"/>
        </w:rPr>
      </w:pPr>
      <w:r w:rsidRPr="00BF69E0">
        <w:rPr>
          <w:rFonts w:ascii="Trebuchet MS" w:hAnsi="Trebuchet MS" w:cstheme="majorHAnsi"/>
          <w:b/>
          <w:bCs/>
          <w:color w:val="333333"/>
          <w:sz w:val="22"/>
          <w:szCs w:val="22"/>
          <w:shd w:val="clear" w:color="auto" w:fill="FFFFFF"/>
        </w:rPr>
        <w:t>Opis przedmiotu zamówienia</w:t>
      </w:r>
    </w:p>
    <w:p w14:paraId="4E0C477E" w14:textId="77777777" w:rsidR="00E90D95" w:rsidRPr="00BF69E0" w:rsidRDefault="00E90D95" w:rsidP="003D7664">
      <w:pPr>
        <w:pStyle w:val="Akapitzlist"/>
        <w:spacing w:line="276" w:lineRule="auto"/>
        <w:ind w:left="360"/>
        <w:jc w:val="both"/>
        <w:rPr>
          <w:rFonts w:ascii="Trebuchet MS" w:hAnsi="Trebuchet MS" w:cstheme="majorHAnsi"/>
          <w:b/>
          <w:bCs/>
          <w:sz w:val="22"/>
          <w:szCs w:val="22"/>
        </w:rPr>
      </w:pPr>
    </w:p>
    <w:p w14:paraId="0E25835F" w14:textId="03E55E99" w:rsidR="006E0D28" w:rsidRPr="00086FA2" w:rsidRDefault="00584C98" w:rsidP="00086FA2">
      <w:pPr>
        <w:pStyle w:val="Akapitzlist"/>
        <w:numPr>
          <w:ilvl w:val="0"/>
          <w:numId w:val="37"/>
        </w:numPr>
        <w:ind w:left="426"/>
        <w:jc w:val="both"/>
        <w:rPr>
          <w:rFonts w:ascii="Trebuchet MS" w:hAnsi="Trebuchet MS"/>
          <w:b/>
          <w:bCs/>
        </w:rPr>
      </w:pPr>
      <w:r w:rsidRPr="00CD6604">
        <w:rPr>
          <w:rFonts w:ascii="Trebuchet MS" w:hAnsi="Trebuchet MS"/>
        </w:rPr>
        <w:t xml:space="preserve">Przedmiotem zamówienia </w:t>
      </w:r>
      <w:r w:rsidR="00CD6604" w:rsidRPr="00CD6604">
        <w:rPr>
          <w:rFonts w:ascii="Trebuchet MS" w:hAnsi="Trebuchet MS"/>
        </w:rPr>
        <w:t xml:space="preserve">jest </w:t>
      </w:r>
      <w:r w:rsidR="006E0D28">
        <w:rPr>
          <w:rFonts w:ascii="Trebuchet MS" w:hAnsi="Trebuchet MS"/>
        </w:rPr>
        <w:t>b</w:t>
      </w:r>
      <w:r w:rsidR="006E0D28" w:rsidRPr="006E0D28">
        <w:rPr>
          <w:rFonts w:ascii="Trebuchet MS" w:hAnsi="Trebuchet MS"/>
        </w:rPr>
        <w:t>udowa nadrzędnego systemu BMS dla budynków Parku Wodnego i Hali Sportowej w Tarnowskich Górach</w:t>
      </w:r>
      <w:r w:rsidR="006E0D28">
        <w:rPr>
          <w:rFonts w:ascii="Trebuchet MS" w:hAnsi="Trebuchet MS"/>
        </w:rPr>
        <w:t xml:space="preserve"> w systemie zaprojektuj i wybuduj</w:t>
      </w:r>
      <w:r w:rsidR="00086FA2">
        <w:rPr>
          <w:rFonts w:ascii="Trebuchet MS" w:hAnsi="Trebuchet MS"/>
        </w:rPr>
        <w:t xml:space="preserve">. </w:t>
      </w:r>
      <w:r w:rsidR="006E0D28" w:rsidRPr="00086FA2">
        <w:rPr>
          <w:rFonts w:ascii="Trebuchet MS" w:hAnsi="Trebuchet MS"/>
        </w:rPr>
        <w:t xml:space="preserve">Przedmiot zamówienia obejmuje kompleksowe wykonanie zadania </w:t>
      </w:r>
      <w:proofErr w:type="spellStart"/>
      <w:r w:rsidR="006E0D28" w:rsidRPr="00086FA2">
        <w:rPr>
          <w:rFonts w:ascii="Trebuchet MS" w:hAnsi="Trebuchet MS"/>
        </w:rPr>
        <w:t>tj</w:t>
      </w:r>
      <w:proofErr w:type="spellEnd"/>
      <w:r w:rsidR="006E0D28" w:rsidRPr="00086FA2">
        <w:rPr>
          <w:rFonts w:ascii="Trebuchet MS" w:hAnsi="Trebuchet MS"/>
        </w:rPr>
        <w:t>:</w:t>
      </w:r>
    </w:p>
    <w:p w14:paraId="7BF41CD9" w14:textId="4662623A" w:rsidR="006E0D28" w:rsidRPr="006E0D28" w:rsidRDefault="006E0D28" w:rsidP="006E0D28">
      <w:pPr>
        <w:pStyle w:val="Akapitzlist"/>
        <w:numPr>
          <w:ilvl w:val="0"/>
          <w:numId w:val="50"/>
        </w:numPr>
        <w:jc w:val="both"/>
        <w:rPr>
          <w:rFonts w:ascii="Trebuchet MS" w:hAnsi="Trebuchet MS"/>
        </w:rPr>
      </w:pPr>
      <w:r w:rsidRPr="006E0D28">
        <w:rPr>
          <w:rFonts w:ascii="Trebuchet MS" w:hAnsi="Trebuchet MS"/>
        </w:rPr>
        <w:t>przeprowadzenie wizji w obiektach i sporządzenie notatek, dokumentacji z</w:t>
      </w:r>
      <w:r>
        <w:rPr>
          <w:rFonts w:ascii="Trebuchet MS" w:hAnsi="Trebuchet MS"/>
        </w:rPr>
        <w:t xml:space="preserve"> </w:t>
      </w:r>
      <w:r w:rsidRPr="006E0D28">
        <w:rPr>
          <w:rFonts w:ascii="Trebuchet MS" w:hAnsi="Trebuchet MS"/>
        </w:rPr>
        <w:t>istniejących systemów, które zostaną zintegrowane z systemem nadrzędnym BMS</w:t>
      </w:r>
    </w:p>
    <w:p w14:paraId="2BA2D855" w14:textId="08C8E0C3" w:rsidR="006E0D28" w:rsidRPr="006E0D28" w:rsidRDefault="006E0D28" w:rsidP="006E0D28">
      <w:pPr>
        <w:pStyle w:val="Akapitzlist"/>
        <w:numPr>
          <w:ilvl w:val="0"/>
          <w:numId w:val="50"/>
        </w:numPr>
        <w:jc w:val="both"/>
        <w:rPr>
          <w:rFonts w:ascii="Trebuchet MS" w:hAnsi="Trebuchet MS"/>
        </w:rPr>
      </w:pPr>
      <w:r w:rsidRPr="006E0D28">
        <w:rPr>
          <w:rFonts w:ascii="Trebuchet MS" w:hAnsi="Trebuchet MS"/>
        </w:rPr>
        <w:lastRenderedPageBreak/>
        <w:t>wykonanie dokumentacji projektowej, dokumentacji wykonawczej, dokumentacji</w:t>
      </w:r>
      <w:r>
        <w:rPr>
          <w:rFonts w:ascii="Trebuchet MS" w:hAnsi="Trebuchet MS"/>
        </w:rPr>
        <w:t xml:space="preserve"> </w:t>
      </w:r>
      <w:r w:rsidRPr="006E0D28">
        <w:rPr>
          <w:rFonts w:ascii="Trebuchet MS" w:hAnsi="Trebuchet MS"/>
        </w:rPr>
        <w:t>powykonawczej,</w:t>
      </w:r>
    </w:p>
    <w:p w14:paraId="277561AA" w14:textId="288F4AC7" w:rsidR="006E0D28" w:rsidRPr="006E0D28" w:rsidRDefault="006E0D28" w:rsidP="002B6D41">
      <w:pPr>
        <w:pStyle w:val="Akapitzlist"/>
        <w:numPr>
          <w:ilvl w:val="0"/>
          <w:numId w:val="50"/>
        </w:numPr>
        <w:jc w:val="both"/>
        <w:rPr>
          <w:rFonts w:ascii="Trebuchet MS" w:hAnsi="Trebuchet MS"/>
        </w:rPr>
      </w:pPr>
      <w:r w:rsidRPr="006E0D28">
        <w:rPr>
          <w:rFonts w:ascii="Trebuchet MS" w:hAnsi="Trebuchet MS"/>
        </w:rPr>
        <w:t>kompleksowe wykonanie robót instalacyjnych w oparciu o opracowaną dokumentację wraz z dostawą materiałów i urządzeń, zgodne z zakresem opisanym w PFU, w zatwierdzonych projektach oraz pozostałą zatwierdzoną przez Zamawiającego i innych użytkowników instalacji dokumentacją projektową opracowaną przez Wykonawcę</w:t>
      </w:r>
    </w:p>
    <w:p w14:paraId="5D307360" w14:textId="0993E0C9" w:rsidR="006E0D28" w:rsidRPr="006E0D28" w:rsidRDefault="006E0D28" w:rsidP="006E0D28">
      <w:pPr>
        <w:pStyle w:val="Akapitzlist"/>
        <w:numPr>
          <w:ilvl w:val="0"/>
          <w:numId w:val="50"/>
        </w:numPr>
        <w:jc w:val="both"/>
        <w:rPr>
          <w:rFonts w:ascii="Trebuchet MS" w:hAnsi="Trebuchet MS"/>
        </w:rPr>
      </w:pPr>
      <w:r w:rsidRPr="006E0D28">
        <w:rPr>
          <w:rFonts w:ascii="Trebuchet MS" w:hAnsi="Trebuchet MS"/>
        </w:rPr>
        <w:t>pokrycie kosztów firm zewnętrznych wymaganych do realizacji zadania</w:t>
      </w:r>
    </w:p>
    <w:p w14:paraId="0D5F4846" w14:textId="09233B6A" w:rsidR="00CD6604" w:rsidRDefault="006E0D28" w:rsidP="006E0D28">
      <w:pPr>
        <w:pStyle w:val="Akapitzlist"/>
        <w:numPr>
          <w:ilvl w:val="0"/>
          <w:numId w:val="50"/>
        </w:numPr>
        <w:jc w:val="both"/>
        <w:rPr>
          <w:rFonts w:ascii="Trebuchet MS" w:hAnsi="Trebuchet MS"/>
        </w:rPr>
      </w:pPr>
      <w:r w:rsidRPr="006E0D28">
        <w:rPr>
          <w:rFonts w:ascii="Trebuchet MS" w:hAnsi="Trebuchet MS"/>
        </w:rPr>
        <w:t>przeprowadzenie prób oraz przygotowanie dokumentów wymaganych dla odbioru</w:t>
      </w:r>
      <w:r>
        <w:rPr>
          <w:rFonts w:ascii="Trebuchet MS" w:hAnsi="Trebuchet MS"/>
        </w:rPr>
        <w:t xml:space="preserve"> </w:t>
      </w:r>
      <w:r w:rsidRPr="006E0D28">
        <w:rPr>
          <w:rFonts w:ascii="Trebuchet MS" w:hAnsi="Trebuchet MS"/>
        </w:rPr>
        <w:t>i przekazania do użytkowania wykonanych robót</w:t>
      </w:r>
      <w:r>
        <w:rPr>
          <w:rFonts w:ascii="Trebuchet MS" w:hAnsi="Trebuchet MS"/>
        </w:rPr>
        <w:t>.</w:t>
      </w:r>
    </w:p>
    <w:p w14:paraId="693B2E93" w14:textId="77777777" w:rsidR="006E0D28" w:rsidRPr="006E0D28" w:rsidRDefault="006E0D28" w:rsidP="006E0D28">
      <w:pPr>
        <w:pStyle w:val="Akapitzlist"/>
        <w:ind w:left="1146"/>
        <w:jc w:val="both"/>
        <w:rPr>
          <w:rFonts w:ascii="Trebuchet MS" w:hAnsi="Trebuchet MS"/>
        </w:rPr>
      </w:pPr>
    </w:p>
    <w:p w14:paraId="10A3F2B8" w14:textId="51E5E987" w:rsidR="00584C98" w:rsidRPr="00584C98" w:rsidRDefault="00584C98" w:rsidP="00507D94">
      <w:pPr>
        <w:pStyle w:val="Akapitzlist"/>
        <w:numPr>
          <w:ilvl w:val="0"/>
          <w:numId w:val="37"/>
        </w:numPr>
        <w:suppressAutoHyphens/>
        <w:autoSpaceDE w:val="0"/>
        <w:autoSpaceDN w:val="0"/>
        <w:adjustRightInd w:val="0"/>
        <w:spacing w:line="276" w:lineRule="auto"/>
        <w:ind w:left="426"/>
        <w:jc w:val="both"/>
        <w:rPr>
          <w:rFonts w:ascii="Trebuchet MS" w:eastAsia="Calibri" w:hAnsi="Trebuchet MS" w:cs="Arial"/>
          <w:color w:val="000000"/>
        </w:rPr>
      </w:pPr>
      <w:r w:rsidRPr="00584C98">
        <w:rPr>
          <w:rFonts w:ascii="Trebuchet MS" w:eastAsia="Calibri" w:hAnsi="Trebuchet MS" w:cs="Arial"/>
          <w:color w:val="000000"/>
        </w:rPr>
        <w:t xml:space="preserve">Szczegółowy opis przedmiotu zamówienia zawierają: </w:t>
      </w:r>
    </w:p>
    <w:p w14:paraId="6B2B79F6" w14:textId="5CAC0B4D" w:rsidR="00F02555" w:rsidRPr="00F02555" w:rsidRDefault="00610659" w:rsidP="00507D94">
      <w:pPr>
        <w:pStyle w:val="Akapitzlist"/>
        <w:numPr>
          <w:ilvl w:val="1"/>
          <w:numId w:val="37"/>
        </w:numPr>
        <w:suppressAutoHyphens/>
        <w:autoSpaceDE w:val="0"/>
        <w:autoSpaceDN w:val="0"/>
        <w:adjustRightInd w:val="0"/>
        <w:spacing w:line="276" w:lineRule="auto"/>
        <w:jc w:val="both"/>
        <w:rPr>
          <w:rFonts w:ascii="Trebuchet MS" w:eastAsia="Calibri" w:hAnsi="Trebuchet MS" w:cs="Arial"/>
          <w:color w:val="000000"/>
        </w:rPr>
      </w:pPr>
      <w:r>
        <w:rPr>
          <w:rFonts w:ascii="Trebuchet MS" w:eastAsia="Calibri" w:hAnsi="Trebuchet MS" w:cs="Arial"/>
          <w:color w:val="000000"/>
        </w:rPr>
        <w:t>Opis przedmiotu zamówienia stanowi</w:t>
      </w:r>
      <w:r w:rsidR="00584C98" w:rsidRPr="00584C98">
        <w:rPr>
          <w:rFonts w:ascii="Trebuchet MS" w:eastAsia="Calibri" w:hAnsi="Trebuchet MS" w:cs="Arial"/>
          <w:color w:val="000000"/>
        </w:rPr>
        <w:t xml:space="preserve"> załączniki </w:t>
      </w:r>
      <w:r w:rsidR="00A44518">
        <w:rPr>
          <w:rFonts w:ascii="Trebuchet MS" w:eastAsia="Calibri" w:hAnsi="Trebuchet MS" w:cs="Arial"/>
          <w:color w:val="000000"/>
        </w:rPr>
        <w:t xml:space="preserve">1 </w:t>
      </w:r>
      <w:r w:rsidR="00584C98" w:rsidRPr="00584C98">
        <w:rPr>
          <w:rFonts w:ascii="Trebuchet MS" w:eastAsia="Calibri" w:hAnsi="Trebuchet MS" w:cs="Arial"/>
          <w:color w:val="000000"/>
        </w:rPr>
        <w:t>do SWZ</w:t>
      </w:r>
      <w:r w:rsidR="006E0D28">
        <w:rPr>
          <w:rFonts w:ascii="Trebuchet MS" w:eastAsia="Calibri" w:hAnsi="Trebuchet MS" w:cs="Arial"/>
          <w:color w:val="000000"/>
        </w:rPr>
        <w:t xml:space="preserve"> – Program Funkcjonalno- Użytkowy</w:t>
      </w:r>
      <w:r w:rsidR="00584C98" w:rsidRPr="00584C98">
        <w:rPr>
          <w:rFonts w:ascii="Trebuchet MS" w:eastAsia="Calibri" w:hAnsi="Trebuchet MS" w:cs="Arial"/>
          <w:color w:val="000000"/>
        </w:rPr>
        <w:t>.</w:t>
      </w:r>
    </w:p>
    <w:p w14:paraId="1E028EA0" w14:textId="1BFBA388" w:rsidR="00584C98" w:rsidRDefault="00584C98" w:rsidP="00507D94">
      <w:pPr>
        <w:pStyle w:val="Akapitzlist"/>
        <w:numPr>
          <w:ilvl w:val="1"/>
          <w:numId w:val="37"/>
        </w:numPr>
        <w:suppressAutoHyphens/>
        <w:autoSpaceDE w:val="0"/>
        <w:autoSpaceDN w:val="0"/>
        <w:adjustRightInd w:val="0"/>
        <w:spacing w:line="276" w:lineRule="auto"/>
        <w:jc w:val="both"/>
        <w:rPr>
          <w:rFonts w:ascii="Trebuchet MS" w:eastAsia="Calibri" w:hAnsi="Trebuchet MS" w:cs="Arial"/>
          <w:color w:val="000000"/>
        </w:rPr>
      </w:pPr>
      <w:r w:rsidRPr="00584C98">
        <w:rPr>
          <w:rFonts w:ascii="Trebuchet MS" w:eastAsia="Calibri" w:hAnsi="Trebuchet MS" w:cs="Arial"/>
          <w:color w:val="000000"/>
        </w:rPr>
        <w:t xml:space="preserve">Wzór umowy – stanowiący </w:t>
      </w:r>
      <w:r w:rsidRPr="001E519A">
        <w:rPr>
          <w:rFonts w:ascii="Trebuchet MS" w:eastAsia="Calibri" w:hAnsi="Trebuchet MS" w:cs="Arial"/>
        </w:rPr>
        <w:t xml:space="preserve">załącznik </w:t>
      </w:r>
      <w:r w:rsidR="00037675" w:rsidRPr="001E519A">
        <w:rPr>
          <w:rFonts w:ascii="Trebuchet MS" w:eastAsia="Calibri" w:hAnsi="Trebuchet MS" w:cs="Arial"/>
        </w:rPr>
        <w:t>7</w:t>
      </w:r>
      <w:r w:rsidR="00A44518" w:rsidRPr="001E519A">
        <w:rPr>
          <w:rFonts w:ascii="Trebuchet MS" w:eastAsia="Calibri" w:hAnsi="Trebuchet MS" w:cs="Arial"/>
        </w:rPr>
        <w:t xml:space="preserve"> </w:t>
      </w:r>
      <w:r w:rsidRPr="001E519A">
        <w:rPr>
          <w:rFonts w:ascii="Trebuchet MS" w:eastAsia="Calibri" w:hAnsi="Trebuchet MS" w:cs="Arial"/>
        </w:rPr>
        <w:t>do SWZ.</w:t>
      </w:r>
    </w:p>
    <w:p w14:paraId="13920B95" w14:textId="77777777" w:rsidR="001D267E" w:rsidRPr="00584C98" w:rsidRDefault="001D267E" w:rsidP="001D267E">
      <w:pPr>
        <w:pStyle w:val="Akapitzlist"/>
        <w:suppressAutoHyphens/>
        <w:autoSpaceDE w:val="0"/>
        <w:autoSpaceDN w:val="0"/>
        <w:adjustRightInd w:val="0"/>
        <w:spacing w:line="276" w:lineRule="auto"/>
        <w:ind w:left="1069"/>
        <w:jc w:val="both"/>
        <w:rPr>
          <w:rFonts w:ascii="Trebuchet MS" w:eastAsia="Calibri" w:hAnsi="Trebuchet MS" w:cs="Arial"/>
          <w:color w:val="000000"/>
        </w:rPr>
      </w:pPr>
    </w:p>
    <w:p w14:paraId="632644F3" w14:textId="338D002F" w:rsidR="00584C98" w:rsidRDefault="00584C98" w:rsidP="00507D94">
      <w:pPr>
        <w:pStyle w:val="Akapitzlist"/>
        <w:numPr>
          <w:ilvl w:val="0"/>
          <w:numId w:val="37"/>
        </w:numPr>
        <w:suppressAutoHyphens/>
        <w:autoSpaceDE w:val="0"/>
        <w:autoSpaceDN w:val="0"/>
        <w:adjustRightInd w:val="0"/>
        <w:spacing w:line="276" w:lineRule="auto"/>
        <w:ind w:left="426"/>
        <w:jc w:val="both"/>
        <w:rPr>
          <w:rFonts w:ascii="Trebuchet MS" w:eastAsia="Calibri" w:hAnsi="Trebuchet MS" w:cs="Arial"/>
          <w:color w:val="000000"/>
        </w:rPr>
      </w:pPr>
      <w:r w:rsidRPr="00584C98">
        <w:rPr>
          <w:rFonts w:ascii="Trebuchet MS" w:eastAsia="Calibri" w:hAnsi="Trebuchet MS" w:cs="Arial"/>
          <w:color w:val="000000"/>
        </w:rPr>
        <w:t>Wykonawca udzieli Zamawiającemu gwarancji i rękojmi na wykonane roboty budowlane na okres co najmniej 60 miesięcy (5 lat) lub zgodnie z ofertą wykonawcy, licząc od dnia podpisania Protokołu Obioru Końcowego.</w:t>
      </w:r>
    </w:p>
    <w:p w14:paraId="45F60D16" w14:textId="77777777" w:rsidR="00B7712D" w:rsidRDefault="00B7712D" w:rsidP="00584C98">
      <w:pPr>
        <w:pStyle w:val="Akapitzlist"/>
        <w:suppressAutoHyphens/>
        <w:autoSpaceDE w:val="0"/>
        <w:autoSpaceDN w:val="0"/>
        <w:adjustRightInd w:val="0"/>
        <w:spacing w:line="276" w:lineRule="auto"/>
        <w:ind w:left="426"/>
        <w:jc w:val="both"/>
        <w:rPr>
          <w:rFonts w:ascii="Trebuchet MS" w:eastAsia="Calibri" w:hAnsi="Trebuchet MS" w:cs="Arial"/>
          <w:b/>
          <w:bCs/>
          <w:color w:val="000000"/>
        </w:rPr>
      </w:pPr>
    </w:p>
    <w:p w14:paraId="03B32CA2" w14:textId="540103A7" w:rsidR="00584C98" w:rsidRPr="001D267E" w:rsidRDefault="00584C98" w:rsidP="00584C98">
      <w:pPr>
        <w:pStyle w:val="Akapitzlist"/>
        <w:suppressAutoHyphens/>
        <w:autoSpaceDE w:val="0"/>
        <w:autoSpaceDN w:val="0"/>
        <w:adjustRightInd w:val="0"/>
        <w:spacing w:line="276" w:lineRule="auto"/>
        <w:ind w:left="426"/>
        <w:jc w:val="both"/>
        <w:rPr>
          <w:rFonts w:ascii="Trebuchet MS" w:eastAsia="Calibri" w:hAnsi="Trebuchet MS" w:cs="Arial"/>
          <w:b/>
          <w:bCs/>
          <w:color w:val="000000"/>
        </w:rPr>
      </w:pPr>
      <w:r w:rsidRPr="001D267E">
        <w:rPr>
          <w:rFonts w:ascii="Trebuchet MS" w:eastAsia="Calibri" w:hAnsi="Trebuchet MS" w:cs="Arial"/>
          <w:b/>
          <w:bCs/>
          <w:color w:val="000000"/>
        </w:rPr>
        <w:t>UWAGA:</w:t>
      </w:r>
    </w:p>
    <w:p w14:paraId="749FC8ED" w14:textId="02EC3379" w:rsidR="00584C98" w:rsidRPr="001D267E" w:rsidRDefault="00584C98" w:rsidP="00584C98">
      <w:pPr>
        <w:pStyle w:val="Akapitzlist"/>
        <w:suppressAutoHyphens/>
        <w:autoSpaceDE w:val="0"/>
        <w:autoSpaceDN w:val="0"/>
        <w:adjustRightInd w:val="0"/>
        <w:spacing w:line="276" w:lineRule="auto"/>
        <w:ind w:left="426"/>
        <w:jc w:val="both"/>
        <w:rPr>
          <w:rFonts w:ascii="Trebuchet MS" w:eastAsia="Calibri" w:hAnsi="Trebuchet MS" w:cs="Arial"/>
          <w:b/>
          <w:bCs/>
          <w:color w:val="000000"/>
        </w:rPr>
      </w:pPr>
      <w:r w:rsidRPr="001D267E">
        <w:rPr>
          <w:rFonts w:ascii="Trebuchet MS" w:eastAsia="Calibri" w:hAnsi="Trebuchet MS" w:cs="Arial"/>
          <w:b/>
          <w:bCs/>
          <w:color w:val="000000"/>
        </w:rPr>
        <w:t>Dodatkowy okres gwarancji i rękojmi stanowi kryterium oceny ofert.</w:t>
      </w:r>
    </w:p>
    <w:p w14:paraId="4E2FFA4A" w14:textId="77777777" w:rsidR="00584C98" w:rsidRPr="00584C98" w:rsidRDefault="00584C98" w:rsidP="00584C98">
      <w:pPr>
        <w:suppressAutoHyphens/>
        <w:autoSpaceDE w:val="0"/>
        <w:autoSpaceDN w:val="0"/>
        <w:adjustRightInd w:val="0"/>
        <w:spacing w:line="276" w:lineRule="auto"/>
        <w:jc w:val="both"/>
        <w:rPr>
          <w:rFonts w:ascii="Trebuchet MS" w:eastAsia="Calibri" w:hAnsi="Trebuchet MS" w:cs="Arial"/>
          <w:color w:val="000000"/>
          <w:sz w:val="20"/>
          <w:szCs w:val="20"/>
        </w:rPr>
      </w:pPr>
    </w:p>
    <w:p w14:paraId="21A1C4D2" w14:textId="7A5213F6" w:rsidR="00584C98" w:rsidRPr="00584C98" w:rsidRDefault="00584C98" w:rsidP="00507D94">
      <w:pPr>
        <w:pStyle w:val="Akapitzlist"/>
        <w:numPr>
          <w:ilvl w:val="0"/>
          <w:numId w:val="37"/>
        </w:numPr>
        <w:suppressAutoHyphens/>
        <w:autoSpaceDE w:val="0"/>
        <w:autoSpaceDN w:val="0"/>
        <w:adjustRightInd w:val="0"/>
        <w:spacing w:line="276" w:lineRule="auto"/>
        <w:ind w:left="426"/>
        <w:jc w:val="both"/>
        <w:rPr>
          <w:rFonts w:ascii="Trebuchet MS" w:eastAsia="Calibri" w:hAnsi="Trebuchet MS" w:cs="Arial"/>
          <w:color w:val="000000"/>
        </w:rPr>
      </w:pPr>
      <w:r w:rsidRPr="00584C98">
        <w:rPr>
          <w:rFonts w:ascii="Trebuchet MS" w:eastAsia="Calibri" w:hAnsi="Trebuchet MS" w:cs="Arial"/>
          <w:color w:val="000000"/>
        </w:rPr>
        <w:t xml:space="preserve">Nazwa i kod wg Wspólnego Słownika Zamówień (CPV): </w:t>
      </w:r>
    </w:p>
    <w:p w14:paraId="56088142" w14:textId="77777777" w:rsidR="00584C98" w:rsidRPr="00315254" w:rsidRDefault="00584C98" w:rsidP="00315254">
      <w:pPr>
        <w:suppressAutoHyphens/>
        <w:autoSpaceDE w:val="0"/>
        <w:autoSpaceDN w:val="0"/>
        <w:adjustRightInd w:val="0"/>
        <w:spacing w:line="276" w:lineRule="auto"/>
        <w:ind w:left="426"/>
        <w:jc w:val="both"/>
        <w:rPr>
          <w:rFonts w:ascii="Trebuchet MS" w:eastAsia="Calibri" w:hAnsi="Trebuchet MS" w:cs="Arial"/>
          <w:sz w:val="20"/>
          <w:szCs w:val="20"/>
        </w:rPr>
      </w:pPr>
      <w:r w:rsidRPr="00315254">
        <w:rPr>
          <w:rFonts w:ascii="Trebuchet MS" w:eastAsia="Calibri" w:hAnsi="Trebuchet MS" w:cs="Arial"/>
          <w:sz w:val="20"/>
          <w:szCs w:val="20"/>
        </w:rPr>
        <w:t xml:space="preserve">Kod główny: </w:t>
      </w:r>
    </w:p>
    <w:p w14:paraId="5D221493" w14:textId="22CE5F60" w:rsidR="00AE4015" w:rsidRPr="00F02555" w:rsidRDefault="00AE4015" w:rsidP="00315254">
      <w:pPr>
        <w:suppressAutoHyphens/>
        <w:autoSpaceDE w:val="0"/>
        <w:autoSpaceDN w:val="0"/>
        <w:adjustRightInd w:val="0"/>
        <w:spacing w:line="276" w:lineRule="auto"/>
        <w:ind w:left="426"/>
        <w:jc w:val="both"/>
        <w:rPr>
          <w:rFonts w:ascii="Trebuchet MS" w:eastAsia="Calibri" w:hAnsi="Trebuchet MS" w:cs="Arial"/>
          <w:color w:val="EE0000"/>
          <w:sz w:val="20"/>
          <w:szCs w:val="20"/>
        </w:rPr>
      </w:pPr>
    </w:p>
    <w:p w14:paraId="2B26DA06" w14:textId="65B8C413" w:rsidR="001E519A" w:rsidRPr="009146DD" w:rsidRDefault="006E0D28" w:rsidP="009146DD">
      <w:pPr>
        <w:ind w:left="426"/>
        <w:rPr>
          <w:rFonts w:ascii="Trebuchet MS" w:eastAsia="Calibri" w:hAnsi="Trebuchet MS"/>
          <w:sz w:val="20"/>
          <w:szCs w:val="20"/>
        </w:rPr>
      </w:pPr>
      <w:r w:rsidRPr="009146DD">
        <w:rPr>
          <w:rFonts w:ascii="Trebuchet MS" w:hAnsi="Trebuchet MS"/>
          <w:sz w:val="20"/>
          <w:szCs w:val="20"/>
        </w:rPr>
        <w:t>72000000 </w:t>
      </w:r>
      <w:r w:rsidR="005C443C">
        <w:rPr>
          <w:rFonts w:ascii="Trebuchet MS" w:hAnsi="Trebuchet MS"/>
          <w:sz w:val="20"/>
          <w:szCs w:val="20"/>
        </w:rPr>
        <w:t>U</w:t>
      </w:r>
      <w:r w:rsidRPr="009146DD">
        <w:rPr>
          <w:rFonts w:ascii="Trebuchet MS" w:hAnsi="Trebuchet MS"/>
          <w:sz w:val="20"/>
          <w:szCs w:val="20"/>
        </w:rPr>
        <w:t>sługi informatyczne konsultacyjne, opracowywania oprogramowania, internetowe i wsparcia</w:t>
      </w:r>
    </w:p>
    <w:p w14:paraId="3476BBE4" w14:textId="77777777" w:rsidR="006E0D28" w:rsidRDefault="006E0D28" w:rsidP="00315254">
      <w:pPr>
        <w:suppressAutoHyphens/>
        <w:autoSpaceDE w:val="0"/>
        <w:autoSpaceDN w:val="0"/>
        <w:adjustRightInd w:val="0"/>
        <w:spacing w:line="276" w:lineRule="auto"/>
        <w:ind w:left="426"/>
        <w:jc w:val="both"/>
        <w:rPr>
          <w:rFonts w:ascii="Trebuchet MS" w:eastAsia="Calibri" w:hAnsi="Trebuchet MS" w:cs="Arial"/>
          <w:sz w:val="20"/>
          <w:szCs w:val="20"/>
        </w:rPr>
      </w:pPr>
    </w:p>
    <w:p w14:paraId="654A56E4" w14:textId="650CBB35" w:rsidR="00584C98" w:rsidRPr="00315254" w:rsidRDefault="00584C98" w:rsidP="00315254">
      <w:pPr>
        <w:suppressAutoHyphens/>
        <w:autoSpaceDE w:val="0"/>
        <w:autoSpaceDN w:val="0"/>
        <w:adjustRightInd w:val="0"/>
        <w:spacing w:line="276" w:lineRule="auto"/>
        <w:ind w:left="426"/>
        <w:jc w:val="both"/>
        <w:rPr>
          <w:rFonts w:ascii="Trebuchet MS" w:eastAsia="Calibri" w:hAnsi="Trebuchet MS" w:cs="Arial"/>
          <w:sz w:val="20"/>
          <w:szCs w:val="20"/>
        </w:rPr>
      </w:pPr>
      <w:r w:rsidRPr="00315254">
        <w:rPr>
          <w:rFonts w:ascii="Trebuchet MS" w:eastAsia="Calibri" w:hAnsi="Trebuchet MS" w:cs="Arial"/>
          <w:sz w:val="20"/>
          <w:szCs w:val="20"/>
        </w:rPr>
        <w:t>Kody dodatkowe:</w:t>
      </w:r>
    </w:p>
    <w:p w14:paraId="78E1941F" w14:textId="43F3D81C" w:rsidR="00AE4015" w:rsidRPr="00315254" w:rsidRDefault="00AE4015" w:rsidP="00315254">
      <w:pPr>
        <w:suppressAutoHyphens/>
        <w:autoSpaceDE w:val="0"/>
        <w:autoSpaceDN w:val="0"/>
        <w:adjustRightInd w:val="0"/>
        <w:spacing w:line="276" w:lineRule="auto"/>
        <w:ind w:left="426"/>
        <w:jc w:val="both"/>
        <w:rPr>
          <w:rFonts w:ascii="Trebuchet MS" w:eastAsia="Calibri" w:hAnsi="Trebuchet MS" w:cs="Arial"/>
          <w:sz w:val="20"/>
          <w:szCs w:val="20"/>
        </w:rPr>
      </w:pPr>
    </w:p>
    <w:p w14:paraId="3E19822C" w14:textId="48B3E3F0" w:rsidR="009146DD" w:rsidRDefault="009146DD" w:rsidP="009146DD">
      <w:pPr>
        <w:suppressAutoHyphens/>
        <w:autoSpaceDE w:val="0"/>
        <w:autoSpaceDN w:val="0"/>
        <w:adjustRightInd w:val="0"/>
        <w:spacing w:line="276" w:lineRule="auto"/>
        <w:ind w:left="426"/>
        <w:rPr>
          <w:rFonts w:ascii="Trebuchet MS" w:hAnsi="Trebuchet MS"/>
          <w:sz w:val="20"/>
          <w:szCs w:val="20"/>
        </w:rPr>
      </w:pPr>
      <w:r w:rsidRPr="009146DD">
        <w:rPr>
          <w:rFonts w:ascii="Trebuchet MS" w:hAnsi="Trebuchet MS"/>
          <w:sz w:val="20"/>
          <w:szCs w:val="20"/>
        </w:rPr>
        <w:t xml:space="preserve">72514200 Usługi rozbudowy systemów komputerowych </w:t>
      </w:r>
    </w:p>
    <w:p w14:paraId="207BD91F" w14:textId="4A7D6C63" w:rsidR="009146DD" w:rsidRDefault="009146DD" w:rsidP="009146DD">
      <w:pPr>
        <w:suppressAutoHyphens/>
        <w:autoSpaceDE w:val="0"/>
        <w:autoSpaceDN w:val="0"/>
        <w:adjustRightInd w:val="0"/>
        <w:spacing w:line="276" w:lineRule="auto"/>
        <w:ind w:left="426"/>
        <w:rPr>
          <w:rFonts w:ascii="Trebuchet MS" w:hAnsi="Trebuchet MS"/>
          <w:sz w:val="20"/>
          <w:szCs w:val="20"/>
        </w:rPr>
      </w:pPr>
      <w:r w:rsidRPr="009146DD">
        <w:rPr>
          <w:rFonts w:ascii="Trebuchet MS" w:hAnsi="Trebuchet MS"/>
          <w:sz w:val="20"/>
          <w:szCs w:val="20"/>
        </w:rPr>
        <w:t xml:space="preserve">45311100 Roboty w zakresie okablowania elektrycznego </w:t>
      </w:r>
    </w:p>
    <w:p w14:paraId="04599AC3" w14:textId="52F2DFB8" w:rsidR="009146DD" w:rsidRDefault="009146DD" w:rsidP="009146DD">
      <w:pPr>
        <w:suppressAutoHyphens/>
        <w:autoSpaceDE w:val="0"/>
        <w:autoSpaceDN w:val="0"/>
        <w:adjustRightInd w:val="0"/>
        <w:spacing w:line="276" w:lineRule="auto"/>
        <w:ind w:left="426"/>
        <w:rPr>
          <w:rFonts w:ascii="Trebuchet MS" w:hAnsi="Trebuchet MS"/>
          <w:sz w:val="20"/>
          <w:szCs w:val="20"/>
        </w:rPr>
      </w:pPr>
      <w:r w:rsidRPr="009146DD">
        <w:rPr>
          <w:rFonts w:ascii="Trebuchet MS" w:hAnsi="Trebuchet MS"/>
          <w:sz w:val="20"/>
          <w:szCs w:val="20"/>
        </w:rPr>
        <w:t>45333200 Instalowanie gazomierzy) </w:t>
      </w:r>
    </w:p>
    <w:p w14:paraId="6BD5DD77" w14:textId="6A923F28" w:rsidR="00AE4015" w:rsidRDefault="009146DD" w:rsidP="009146DD">
      <w:pPr>
        <w:suppressAutoHyphens/>
        <w:autoSpaceDE w:val="0"/>
        <w:autoSpaceDN w:val="0"/>
        <w:adjustRightInd w:val="0"/>
        <w:spacing w:line="276" w:lineRule="auto"/>
        <w:ind w:left="426"/>
        <w:rPr>
          <w:rFonts w:ascii="Trebuchet MS" w:hAnsi="Trebuchet MS"/>
          <w:sz w:val="20"/>
          <w:szCs w:val="20"/>
        </w:rPr>
      </w:pPr>
      <w:r w:rsidRPr="009146DD">
        <w:rPr>
          <w:rFonts w:ascii="Trebuchet MS" w:hAnsi="Trebuchet MS"/>
          <w:sz w:val="20"/>
          <w:szCs w:val="20"/>
        </w:rPr>
        <w:t>42961000 System sterowania i kontroli45311000 Roboty w zakresie okablowania oraz instalacji elektrycznych</w:t>
      </w:r>
    </w:p>
    <w:p w14:paraId="128BC980" w14:textId="77777777" w:rsidR="009146DD" w:rsidRPr="00315254" w:rsidRDefault="009146DD" w:rsidP="009146DD">
      <w:pPr>
        <w:suppressAutoHyphens/>
        <w:autoSpaceDE w:val="0"/>
        <w:autoSpaceDN w:val="0"/>
        <w:adjustRightInd w:val="0"/>
        <w:spacing w:line="276" w:lineRule="auto"/>
        <w:ind w:left="426"/>
        <w:rPr>
          <w:rFonts w:ascii="Trebuchet MS" w:hAnsi="Trebuchet MS"/>
          <w:sz w:val="20"/>
          <w:szCs w:val="20"/>
        </w:rPr>
      </w:pPr>
    </w:p>
    <w:p w14:paraId="4D246303" w14:textId="77777777" w:rsidR="00F027B2" w:rsidRPr="00F027B2" w:rsidRDefault="00F027B2" w:rsidP="00F027B2">
      <w:pPr>
        <w:suppressAutoHyphens/>
        <w:spacing w:line="276" w:lineRule="auto"/>
        <w:jc w:val="both"/>
        <w:rPr>
          <w:rFonts w:ascii="Trebuchet MS" w:eastAsia="Lucida Sans Unicode" w:hAnsi="Trebuchet MS" w:cstheme="majorHAnsi"/>
          <w:bCs/>
          <w:iCs/>
          <w:color w:val="FF0000"/>
          <w:kern w:val="3"/>
          <w:lang w:bidi="en-US"/>
        </w:rPr>
      </w:pPr>
    </w:p>
    <w:p w14:paraId="365E0C28" w14:textId="77777777" w:rsidR="006E439F" w:rsidRPr="00C96529" w:rsidRDefault="006E439F" w:rsidP="00507D94">
      <w:pPr>
        <w:pStyle w:val="Akapitzlist"/>
        <w:numPr>
          <w:ilvl w:val="0"/>
          <w:numId w:val="37"/>
        </w:numPr>
        <w:spacing w:line="276" w:lineRule="auto"/>
        <w:ind w:left="426"/>
        <w:jc w:val="both"/>
        <w:rPr>
          <w:rFonts w:ascii="Trebuchet MS" w:hAnsi="Trebuchet MS" w:cstheme="majorHAnsi"/>
        </w:rPr>
      </w:pPr>
      <w:r w:rsidRPr="00C96529">
        <w:rPr>
          <w:rFonts w:ascii="Trebuchet MS" w:hAnsi="Trebuchet MS" w:cstheme="majorHAnsi"/>
        </w:rPr>
        <w:t>Wymagania dotyczące zatrudnienia na podstawie umowy o pracę:</w:t>
      </w:r>
    </w:p>
    <w:p w14:paraId="6C1EC0D9" w14:textId="77777777" w:rsidR="004D370F" w:rsidRDefault="00067B54" w:rsidP="00260E6C">
      <w:pPr>
        <w:pStyle w:val="Akapitzlist"/>
        <w:numPr>
          <w:ilvl w:val="1"/>
          <w:numId w:val="37"/>
        </w:numPr>
        <w:suppressAutoHyphens/>
        <w:overflowPunct w:val="0"/>
        <w:ind w:left="993" w:hanging="426"/>
        <w:jc w:val="both"/>
        <w:rPr>
          <w:rFonts w:ascii="Trebuchet MS" w:hAnsi="Trebuchet MS" w:cs="Arial"/>
        </w:rPr>
      </w:pPr>
      <w:r w:rsidRPr="00C96529">
        <w:rPr>
          <w:rFonts w:ascii="Trebuchet MS" w:hAnsi="Trebuchet MS" w:cs="Arial"/>
        </w:rPr>
        <w:t>Zamawiający wymaga zatrudnienia przez Wykonawcę, podwykonawcę lub dalszego podwykonawcę na podstawie umowy o pracę, osób wykonujących czynności bezpośrednio związane z wykonywaniem przedmiotu zamówienia, których wykonanie polega na wykonaniu pracy w sposób określony w art. 22 §1 ustawy z dnia 26 czerwca 1974 - Kodeks pracy.</w:t>
      </w:r>
    </w:p>
    <w:p w14:paraId="03BDCC72" w14:textId="07AF5363" w:rsidR="00067B54" w:rsidRPr="004D370F" w:rsidRDefault="00067B54" w:rsidP="00507D94">
      <w:pPr>
        <w:pStyle w:val="Akapitzlist"/>
        <w:numPr>
          <w:ilvl w:val="1"/>
          <w:numId w:val="37"/>
        </w:numPr>
        <w:suppressAutoHyphens/>
        <w:overflowPunct w:val="0"/>
        <w:spacing w:line="276" w:lineRule="auto"/>
        <w:ind w:left="993" w:hanging="426"/>
        <w:jc w:val="both"/>
        <w:rPr>
          <w:rFonts w:ascii="Trebuchet MS" w:hAnsi="Trebuchet MS" w:cs="Arial"/>
        </w:rPr>
      </w:pPr>
      <w:r w:rsidRPr="004D370F">
        <w:rPr>
          <w:rFonts w:ascii="Trebuchet MS" w:hAnsi="Trebuchet MS" w:cs="Arial"/>
        </w:rPr>
        <w:t>Zamawiający wymaga zatrudnienia, o którym mowa w pkt 1, do wykonania czynności:</w:t>
      </w:r>
      <w:r w:rsidRPr="004D370F" w:rsidDel="00E4260F">
        <w:rPr>
          <w:rFonts w:ascii="Trebuchet MS" w:hAnsi="Trebuchet MS" w:cs="Arial"/>
        </w:rPr>
        <w:t xml:space="preserve"> </w:t>
      </w:r>
    </w:p>
    <w:p w14:paraId="1997C20D" w14:textId="15FCB746" w:rsidR="00C96529" w:rsidRPr="00C96529" w:rsidRDefault="00067B54" w:rsidP="00507D94">
      <w:pPr>
        <w:pStyle w:val="Akapitzlist"/>
        <w:numPr>
          <w:ilvl w:val="0"/>
          <w:numId w:val="34"/>
        </w:numPr>
        <w:suppressAutoHyphens/>
        <w:overflowPunct w:val="0"/>
        <w:ind w:left="1418"/>
        <w:jc w:val="both"/>
        <w:rPr>
          <w:rFonts w:ascii="Trebuchet MS" w:hAnsi="Trebuchet MS" w:cs="Calibri"/>
        </w:rPr>
      </w:pPr>
      <w:r w:rsidRPr="00C96529">
        <w:rPr>
          <w:rFonts w:ascii="Trebuchet MS" w:hAnsi="Trebuchet MS" w:cs="Calibri"/>
        </w:rPr>
        <w:t xml:space="preserve">prace instalacyjne i montażowe związane z budową lub przebudową poszczególnych </w:t>
      </w:r>
      <w:r w:rsidR="00610659">
        <w:rPr>
          <w:rFonts w:ascii="Trebuchet MS" w:hAnsi="Trebuchet MS" w:cs="Calibri"/>
        </w:rPr>
        <w:t xml:space="preserve">elementów </w:t>
      </w:r>
      <w:r w:rsidR="00F02555">
        <w:rPr>
          <w:rFonts w:ascii="Trebuchet MS" w:hAnsi="Trebuchet MS" w:cs="Calibri"/>
        </w:rPr>
        <w:t>wskazanych w dokumentacji</w:t>
      </w:r>
      <w:r w:rsidR="009146DD">
        <w:rPr>
          <w:rFonts w:ascii="Trebuchet MS" w:hAnsi="Trebuchet MS" w:cs="Calibri"/>
        </w:rPr>
        <w:t>.</w:t>
      </w:r>
    </w:p>
    <w:p w14:paraId="30ACB207" w14:textId="77777777" w:rsidR="00067B54" w:rsidRPr="00C96529" w:rsidRDefault="00067B54" w:rsidP="00507D94">
      <w:pPr>
        <w:pStyle w:val="Akapitzlist"/>
        <w:numPr>
          <w:ilvl w:val="0"/>
          <w:numId w:val="34"/>
        </w:numPr>
        <w:suppressAutoHyphens/>
        <w:overflowPunct w:val="0"/>
        <w:ind w:left="1418"/>
        <w:jc w:val="both"/>
        <w:rPr>
          <w:rFonts w:ascii="Trebuchet MS" w:hAnsi="Trebuchet MS" w:cs="Calibri"/>
        </w:rPr>
      </w:pPr>
      <w:r w:rsidRPr="00C96529">
        <w:rPr>
          <w:rFonts w:ascii="Trebuchet MS" w:hAnsi="Trebuchet MS" w:cs="Calibri"/>
        </w:rPr>
        <w:t>prace związane z przebudową instalacji elektrycznych i elektroenergetycznych,</w:t>
      </w:r>
    </w:p>
    <w:p w14:paraId="09D77BCF" w14:textId="77777777" w:rsidR="00C96529" w:rsidRPr="00C96529" w:rsidRDefault="00067B54" w:rsidP="00507D94">
      <w:pPr>
        <w:pStyle w:val="Akapitzlist"/>
        <w:numPr>
          <w:ilvl w:val="0"/>
          <w:numId w:val="34"/>
        </w:numPr>
        <w:suppressAutoHyphens/>
        <w:overflowPunct w:val="0"/>
        <w:ind w:left="1418"/>
        <w:jc w:val="both"/>
        <w:rPr>
          <w:rFonts w:ascii="Trebuchet MS" w:hAnsi="Trebuchet MS" w:cs="Calibri"/>
        </w:rPr>
      </w:pPr>
      <w:r w:rsidRPr="00C96529">
        <w:rPr>
          <w:rFonts w:ascii="Trebuchet MS" w:hAnsi="Trebuchet MS"/>
        </w:rPr>
        <w:t>pozostałe prace towarzyszące niezbędne do realizacji umowy.</w:t>
      </w:r>
    </w:p>
    <w:p w14:paraId="55671DDC" w14:textId="3E1A577F" w:rsidR="002E4B9B" w:rsidRPr="00F02555" w:rsidRDefault="001716B8" w:rsidP="00507D94">
      <w:pPr>
        <w:pStyle w:val="Akapitzlist"/>
        <w:numPr>
          <w:ilvl w:val="1"/>
          <w:numId w:val="37"/>
        </w:numPr>
        <w:suppressAutoHyphens/>
        <w:overflowPunct w:val="0"/>
        <w:ind w:left="993" w:hanging="426"/>
        <w:jc w:val="both"/>
        <w:rPr>
          <w:rFonts w:ascii="Trebuchet MS" w:hAnsi="Trebuchet MS" w:cs="Calibri"/>
          <w:color w:val="EE0000"/>
        </w:rPr>
      </w:pPr>
      <w:r w:rsidRPr="00C96529">
        <w:rPr>
          <w:rFonts w:ascii="Trebuchet MS" w:hAnsi="Trebuchet MS" w:cstheme="majorHAnsi"/>
          <w:color w:val="333333"/>
          <w:shd w:val="clear" w:color="auto" w:fill="FFFFFF"/>
        </w:rPr>
        <w:t xml:space="preserve">Sposób dokumentowania zatrudnienia ww. osób, uprawnienia Zamawiającego w zakresie kontroli spełniania przez Wykonawcę powyższych wymagań oraz sankcje z tytułu niespełnienia tych wymagań określa wzór umowy stanowiący </w:t>
      </w:r>
      <w:r w:rsidRPr="00CD0EC0">
        <w:rPr>
          <w:rFonts w:ascii="Trebuchet MS" w:hAnsi="Trebuchet MS" w:cstheme="majorHAnsi"/>
          <w:b/>
          <w:bCs/>
          <w:shd w:val="clear" w:color="auto" w:fill="FFFFFF"/>
        </w:rPr>
        <w:t xml:space="preserve">załącznik nr </w:t>
      </w:r>
      <w:r w:rsidR="00037675" w:rsidRPr="00CD0EC0">
        <w:rPr>
          <w:rFonts w:ascii="Trebuchet MS" w:hAnsi="Trebuchet MS" w:cstheme="majorHAnsi"/>
          <w:b/>
          <w:bCs/>
          <w:shd w:val="clear" w:color="auto" w:fill="FFFFFF"/>
        </w:rPr>
        <w:t>7</w:t>
      </w:r>
      <w:r w:rsidR="004A6678" w:rsidRPr="00CD0EC0">
        <w:rPr>
          <w:rFonts w:ascii="Trebuchet MS" w:hAnsi="Trebuchet MS" w:cstheme="majorHAnsi"/>
          <w:b/>
          <w:bCs/>
          <w:shd w:val="clear" w:color="auto" w:fill="FFFFFF"/>
        </w:rPr>
        <w:t xml:space="preserve"> </w:t>
      </w:r>
      <w:r w:rsidRPr="00CD0EC0">
        <w:rPr>
          <w:rFonts w:ascii="Trebuchet MS" w:hAnsi="Trebuchet MS" w:cstheme="majorHAnsi"/>
          <w:b/>
          <w:bCs/>
          <w:shd w:val="clear" w:color="auto" w:fill="FFFFFF"/>
        </w:rPr>
        <w:t>do SWZ.</w:t>
      </w:r>
    </w:p>
    <w:p w14:paraId="6FF168EB" w14:textId="77777777" w:rsidR="009378E5" w:rsidRPr="00BF69E0" w:rsidRDefault="009378E5" w:rsidP="003D7664">
      <w:pPr>
        <w:pStyle w:val="Akapitzlist"/>
        <w:spacing w:line="276" w:lineRule="auto"/>
        <w:ind w:left="792"/>
        <w:jc w:val="both"/>
        <w:rPr>
          <w:rFonts w:ascii="Trebuchet MS" w:hAnsi="Trebuchet MS" w:cstheme="majorHAnsi"/>
          <w:color w:val="333333"/>
          <w:sz w:val="22"/>
          <w:szCs w:val="22"/>
          <w:shd w:val="clear" w:color="auto" w:fill="FFFFFF"/>
        </w:rPr>
      </w:pPr>
    </w:p>
    <w:p w14:paraId="4F14288A" w14:textId="2570E4E7" w:rsidR="00C303E0" w:rsidRPr="00C303E0" w:rsidRDefault="00C303E0" w:rsidP="00507D94">
      <w:pPr>
        <w:pStyle w:val="Akapitzlist"/>
        <w:numPr>
          <w:ilvl w:val="0"/>
          <w:numId w:val="37"/>
        </w:numPr>
        <w:spacing w:line="276" w:lineRule="auto"/>
        <w:ind w:left="426" w:right="28"/>
        <w:jc w:val="both"/>
        <w:rPr>
          <w:rFonts w:ascii="Trebuchet MS" w:hAnsi="Trebuchet MS" w:cstheme="majorHAnsi"/>
          <w:color w:val="333333"/>
          <w:shd w:val="clear" w:color="auto" w:fill="FFFFFF"/>
        </w:rPr>
      </w:pPr>
      <w:r w:rsidRPr="00C303E0">
        <w:rPr>
          <w:rFonts w:ascii="Trebuchet MS" w:hAnsi="Trebuchet MS" w:cstheme="majorHAnsi"/>
          <w:color w:val="333333"/>
          <w:shd w:val="clear" w:color="auto" w:fill="FFFFFF"/>
        </w:rPr>
        <w:t xml:space="preserve">Zamawiający </w:t>
      </w:r>
      <w:r w:rsidR="00E247D7">
        <w:rPr>
          <w:rFonts w:ascii="Trebuchet MS" w:hAnsi="Trebuchet MS" w:cstheme="majorHAnsi"/>
          <w:color w:val="333333"/>
          <w:shd w:val="clear" w:color="auto" w:fill="FFFFFF"/>
        </w:rPr>
        <w:t xml:space="preserve">nie </w:t>
      </w:r>
      <w:r w:rsidRPr="00C303E0">
        <w:rPr>
          <w:rFonts w:ascii="Trebuchet MS" w:hAnsi="Trebuchet MS" w:cstheme="majorHAnsi"/>
          <w:color w:val="333333"/>
          <w:shd w:val="clear" w:color="auto" w:fill="FFFFFF"/>
        </w:rPr>
        <w:t>dopuszcza składanie ofert częściowych.</w:t>
      </w:r>
    </w:p>
    <w:p w14:paraId="7FBCD332" w14:textId="1C129CD1" w:rsidR="00C303E0" w:rsidRDefault="00C303E0" w:rsidP="00507D94">
      <w:pPr>
        <w:pStyle w:val="Akapitzlist"/>
        <w:numPr>
          <w:ilvl w:val="1"/>
          <w:numId w:val="37"/>
        </w:numPr>
        <w:spacing w:line="276" w:lineRule="auto"/>
        <w:ind w:left="993" w:right="28" w:hanging="426"/>
        <w:jc w:val="both"/>
        <w:rPr>
          <w:rFonts w:ascii="Trebuchet MS" w:hAnsi="Trebuchet MS" w:cstheme="majorHAnsi"/>
          <w:color w:val="333333"/>
          <w:shd w:val="clear" w:color="auto" w:fill="FFFFFF"/>
        </w:rPr>
      </w:pPr>
      <w:r w:rsidRPr="00C303E0">
        <w:rPr>
          <w:rFonts w:ascii="Trebuchet MS" w:hAnsi="Trebuchet MS" w:cstheme="majorHAnsi"/>
          <w:color w:val="333333"/>
          <w:shd w:val="clear" w:color="auto" w:fill="FFFFFF"/>
        </w:rPr>
        <w:t xml:space="preserve">Oferta musi obejmować całość zamówienia.  </w:t>
      </w:r>
    </w:p>
    <w:p w14:paraId="1799E59A" w14:textId="1E2C530E" w:rsidR="00C303E0" w:rsidRDefault="00C303E0" w:rsidP="00507D94">
      <w:pPr>
        <w:pStyle w:val="Akapitzlist"/>
        <w:numPr>
          <w:ilvl w:val="1"/>
          <w:numId w:val="37"/>
        </w:numPr>
        <w:spacing w:line="276" w:lineRule="auto"/>
        <w:ind w:left="993" w:right="28" w:hanging="426"/>
        <w:jc w:val="both"/>
        <w:rPr>
          <w:rFonts w:ascii="Trebuchet MS" w:hAnsi="Trebuchet MS" w:cstheme="majorHAnsi"/>
          <w:color w:val="333333"/>
          <w:shd w:val="clear" w:color="auto" w:fill="FFFFFF"/>
        </w:rPr>
      </w:pPr>
      <w:r w:rsidRPr="00C303E0">
        <w:rPr>
          <w:rFonts w:ascii="Trebuchet MS" w:hAnsi="Trebuchet MS" w:cstheme="majorHAnsi"/>
          <w:color w:val="333333"/>
          <w:shd w:val="clear" w:color="auto" w:fill="FFFFFF"/>
        </w:rPr>
        <w:lastRenderedPageBreak/>
        <w:t>Oferta częściowa stanowić będzie ofertę o treści niezgodnej z warunkami zamówienia i zostanie odrzucona, zgodnie z art. 226 ust. 1 pkt 5 ustawy.</w:t>
      </w:r>
    </w:p>
    <w:p w14:paraId="5C7881FF" w14:textId="03C32697" w:rsidR="00C303E0" w:rsidRDefault="00C303E0" w:rsidP="00507D94">
      <w:pPr>
        <w:pStyle w:val="Akapitzlist"/>
        <w:numPr>
          <w:ilvl w:val="1"/>
          <w:numId w:val="37"/>
        </w:numPr>
        <w:spacing w:line="276" w:lineRule="auto"/>
        <w:ind w:left="993" w:right="28" w:hanging="426"/>
        <w:jc w:val="both"/>
        <w:rPr>
          <w:rFonts w:ascii="Trebuchet MS" w:hAnsi="Trebuchet MS" w:cstheme="majorHAnsi"/>
          <w:color w:val="333333"/>
          <w:shd w:val="clear" w:color="auto" w:fill="FFFFFF"/>
        </w:rPr>
      </w:pPr>
      <w:r w:rsidRPr="00C303E0">
        <w:rPr>
          <w:rFonts w:ascii="Trebuchet MS" w:hAnsi="Trebuchet MS" w:cstheme="majorHAnsi"/>
          <w:color w:val="333333"/>
          <w:shd w:val="clear" w:color="auto" w:fill="FFFFFF"/>
        </w:rPr>
        <w:t>Każdy z wykonawców może złożyć tylko jedną ofertę</w:t>
      </w:r>
      <w:r w:rsidR="00610659">
        <w:rPr>
          <w:rFonts w:ascii="Trebuchet MS" w:hAnsi="Trebuchet MS" w:cstheme="majorHAnsi"/>
          <w:color w:val="333333"/>
          <w:shd w:val="clear" w:color="auto" w:fill="FFFFFF"/>
        </w:rPr>
        <w:t>.</w:t>
      </w:r>
    </w:p>
    <w:p w14:paraId="7CA4CE3A" w14:textId="77777777" w:rsidR="00C303E0" w:rsidRPr="00C303E0" w:rsidRDefault="00C303E0" w:rsidP="00C303E0">
      <w:pPr>
        <w:pStyle w:val="Akapitzlist"/>
        <w:spacing w:line="276" w:lineRule="auto"/>
        <w:ind w:left="360" w:right="28"/>
        <w:jc w:val="both"/>
        <w:rPr>
          <w:rFonts w:ascii="Trebuchet MS" w:hAnsi="Trebuchet MS" w:cstheme="majorHAnsi"/>
          <w:color w:val="333333"/>
          <w:shd w:val="clear" w:color="auto" w:fill="FFFFFF"/>
        </w:rPr>
      </w:pPr>
    </w:p>
    <w:p w14:paraId="074737D2" w14:textId="6264DAE0" w:rsidR="004F13D8" w:rsidRPr="00577656" w:rsidRDefault="00C303E0" w:rsidP="00507D94">
      <w:pPr>
        <w:pStyle w:val="Akapitzlist"/>
        <w:numPr>
          <w:ilvl w:val="0"/>
          <w:numId w:val="37"/>
        </w:numPr>
        <w:spacing w:line="276" w:lineRule="auto"/>
        <w:ind w:left="426" w:right="28"/>
        <w:jc w:val="both"/>
        <w:rPr>
          <w:rFonts w:ascii="Trebuchet MS" w:hAnsi="Trebuchet MS" w:cstheme="majorHAnsi"/>
          <w:shd w:val="clear" w:color="auto" w:fill="FFFFFF"/>
        </w:rPr>
      </w:pPr>
      <w:r w:rsidRPr="00577656">
        <w:rPr>
          <w:rFonts w:ascii="Trebuchet MS" w:hAnsi="Trebuchet MS" w:cstheme="majorHAnsi"/>
          <w:shd w:val="clear" w:color="auto" w:fill="FFFFFF"/>
        </w:rPr>
        <w:t xml:space="preserve">Zamawiający wskazuje następujące powody niedokonania podziału przedmiotowego zamówienia na części: </w:t>
      </w:r>
    </w:p>
    <w:p w14:paraId="1F2AABC2" w14:textId="0D132267" w:rsidR="00FE314F" w:rsidRPr="00577656" w:rsidRDefault="00FE314F" w:rsidP="009146DD">
      <w:pPr>
        <w:pStyle w:val="Akapitzlist"/>
        <w:spacing w:line="276" w:lineRule="auto"/>
        <w:ind w:left="426" w:right="28"/>
        <w:jc w:val="both"/>
        <w:rPr>
          <w:rFonts w:ascii="Trebuchet MS" w:hAnsi="Trebuchet MS" w:cstheme="majorHAnsi"/>
          <w:shd w:val="clear" w:color="auto" w:fill="FFFFFF"/>
        </w:rPr>
      </w:pPr>
      <w:r w:rsidRPr="00577656">
        <w:rPr>
          <w:rFonts w:ascii="Trebuchet MS" w:hAnsi="Trebuchet MS" w:cstheme="majorHAnsi"/>
          <w:shd w:val="clear" w:color="auto" w:fill="FFFFFF"/>
        </w:rPr>
        <w:t xml:space="preserve">Zadanie realizowane jest </w:t>
      </w:r>
      <w:r w:rsidR="009146DD">
        <w:rPr>
          <w:rFonts w:ascii="Trebuchet MS" w:hAnsi="Trebuchet MS" w:cstheme="majorHAnsi"/>
          <w:shd w:val="clear" w:color="auto" w:fill="FFFFFF"/>
        </w:rPr>
        <w:t>w formule zaprojektuj i wybuduj, które jest niepodzielne</w:t>
      </w:r>
      <w:r w:rsidR="00F02555">
        <w:rPr>
          <w:rFonts w:ascii="Trebuchet MS" w:hAnsi="Trebuchet MS" w:cstheme="majorHAnsi"/>
          <w:shd w:val="clear" w:color="auto" w:fill="FFFFFF"/>
        </w:rPr>
        <w:t>.</w:t>
      </w:r>
      <w:r w:rsidR="009146DD">
        <w:rPr>
          <w:rFonts w:ascii="Trebuchet MS" w:hAnsi="Trebuchet MS" w:cstheme="majorHAnsi"/>
          <w:shd w:val="clear" w:color="auto" w:fill="FFFFFF"/>
        </w:rPr>
        <w:t xml:space="preserve"> Wykonawca zobowiązany będzie do opracowania dokumentacji projektowej a następnie na </w:t>
      </w:r>
      <w:proofErr w:type="spellStart"/>
      <w:r w:rsidR="009146DD">
        <w:rPr>
          <w:rFonts w:ascii="Trebuchet MS" w:hAnsi="Trebuchet MS" w:cstheme="majorHAnsi"/>
          <w:shd w:val="clear" w:color="auto" w:fill="FFFFFF"/>
        </w:rPr>
        <w:t>jesj</w:t>
      </w:r>
      <w:proofErr w:type="spellEnd"/>
      <w:r w:rsidR="009146DD">
        <w:rPr>
          <w:rFonts w:ascii="Trebuchet MS" w:hAnsi="Trebuchet MS" w:cstheme="majorHAnsi"/>
          <w:shd w:val="clear" w:color="auto" w:fill="FFFFFF"/>
        </w:rPr>
        <w:t xml:space="preserve"> podstawie zrealizować roboty.</w:t>
      </w:r>
      <w:r w:rsidR="00F02555">
        <w:rPr>
          <w:rFonts w:ascii="Trebuchet MS" w:hAnsi="Trebuchet MS" w:cstheme="majorHAnsi"/>
          <w:shd w:val="clear" w:color="auto" w:fill="FFFFFF"/>
        </w:rPr>
        <w:t xml:space="preserve"> </w:t>
      </w:r>
      <w:r w:rsidRPr="00577656">
        <w:rPr>
          <w:rFonts w:ascii="Trebuchet MS" w:hAnsi="Trebuchet MS" w:cstheme="majorHAnsi"/>
          <w:shd w:val="clear" w:color="auto" w:fill="FFFFFF"/>
        </w:rPr>
        <w:t xml:space="preserve"> </w:t>
      </w:r>
    </w:p>
    <w:p w14:paraId="0585E451" w14:textId="77777777" w:rsidR="0074173C" w:rsidRDefault="0074173C" w:rsidP="0074173C">
      <w:pPr>
        <w:pStyle w:val="Akapitzlist"/>
        <w:spacing w:line="276" w:lineRule="auto"/>
        <w:ind w:left="426" w:right="28"/>
        <w:jc w:val="both"/>
        <w:rPr>
          <w:rFonts w:ascii="Trebuchet MS" w:hAnsi="Trebuchet MS" w:cstheme="majorHAnsi"/>
          <w:color w:val="333333"/>
          <w:shd w:val="clear" w:color="auto" w:fill="FFFFFF"/>
        </w:rPr>
      </w:pPr>
    </w:p>
    <w:p w14:paraId="0BBF07FC" w14:textId="03C96576" w:rsidR="0095103C" w:rsidRPr="00364750" w:rsidRDefault="0095103C" w:rsidP="00507D94">
      <w:pPr>
        <w:pStyle w:val="Akapitzlist"/>
        <w:numPr>
          <w:ilvl w:val="0"/>
          <w:numId w:val="37"/>
        </w:numPr>
        <w:ind w:left="426"/>
        <w:jc w:val="both"/>
        <w:rPr>
          <w:rFonts w:ascii="Trebuchet MS" w:hAnsi="Trebuchet MS" w:cstheme="majorHAnsi"/>
        </w:rPr>
      </w:pPr>
      <w:r w:rsidRPr="00364750">
        <w:rPr>
          <w:rFonts w:ascii="Trebuchet MS" w:hAnsi="Trebuchet MS" w:cstheme="majorHAnsi"/>
        </w:rPr>
        <w:t>Jeżeli dokumentacja opisująca przedmiot zamówienia w</w:t>
      </w:r>
      <w:r w:rsidR="00364750" w:rsidRPr="00364750">
        <w:rPr>
          <w:rFonts w:ascii="Trebuchet MS" w:hAnsi="Trebuchet MS" w:cstheme="majorHAnsi"/>
        </w:rPr>
        <w:t xml:space="preserve">skazywałaby w </w:t>
      </w:r>
      <w:r w:rsidRPr="00364750">
        <w:rPr>
          <w:rFonts w:ascii="Trebuchet MS" w:hAnsi="Trebuchet MS" w:cstheme="majorHAnsi"/>
        </w:rPr>
        <w:t xml:space="preserve">odniesieniu do niektórych materiałów lub urządzeń znaki towarowe, patenty lub </w:t>
      </w:r>
      <w:r w:rsidR="00364750" w:rsidRPr="00364750">
        <w:rPr>
          <w:rFonts w:ascii="Trebuchet MS" w:hAnsi="Trebuchet MS" w:cstheme="majorHAnsi"/>
        </w:rPr>
        <w:t xml:space="preserve">pochodzenie, źródła lub szczególnego procesu, który charakteryzuje produkty lub usługi dostarczane przez konkretnego wykonawcę - Zamawiający, zgodnie z art. 99 ust. 5 ustawy </w:t>
      </w:r>
      <w:proofErr w:type="spellStart"/>
      <w:r w:rsidR="00364750" w:rsidRPr="00364750">
        <w:rPr>
          <w:rFonts w:ascii="Trebuchet MS" w:hAnsi="Trebuchet MS" w:cstheme="majorHAnsi"/>
        </w:rPr>
        <w:t>Pzp</w:t>
      </w:r>
      <w:proofErr w:type="spellEnd"/>
      <w:r w:rsidR="00364750" w:rsidRPr="00364750">
        <w:rPr>
          <w:rFonts w:ascii="Trebuchet MS" w:hAnsi="Trebuchet MS" w:cstheme="majorHAnsi"/>
        </w:rPr>
        <w:t>, dopuszcza oferowanie materiałów 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w:t>
      </w:r>
    </w:p>
    <w:p w14:paraId="232FC9BE" w14:textId="77777777" w:rsidR="00364750" w:rsidRDefault="00364750" w:rsidP="00364750">
      <w:pPr>
        <w:spacing w:line="276" w:lineRule="auto"/>
        <w:jc w:val="both"/>
        <w:rPr>
          <w:rFonts w:ascii="Trebuchet MS" w:hAnsi="Trebuchet MS" w:cstheme="majorHAnsi"/>
          <w:sz w:val="20"/>
          <w:szCs w:val="20"/>
        </w:rPr>
      </w:pPr>
    </w:p>
    <w:p w14:paraId="374C9C1C" w14:textId="52C18732" w:rsidR="00364750" w:rsidRPr="00364750" w:rsidRDefault="00364750" w:rsidP="00364750">
      <w:pPr>
        <w:spacing w:line="276" w:lineRule="auto"/>
        <w:ind w:left="426"/>
        <w:jc w:val="both"/>
        <w:rPr>
          <w:rFonts w:ascii="Trebuchet MS" w:hAnsi="Trebuchet MS" w:cstheme="majorHAnsi"/>
          <w:sz w:val="20"/>
          <w:szCs w:val="20"/>
        </w:rPr>
      </w:pPr>
      <w:r w:rsidRPr="00364750">
        <w:rPr>
          <w:rFonts w:ascii="Trebuchet MS" w:hAnsi="Trebuchet MS" w:cstheme="majorHAnsi"/>
          <w:sz w:val="20"/>
          <w:szCs w:val="20"/>
        </w:rPr>
        <w:t>Pod pojęciem „minimalne parametry techniczne, eksploatacyjne, użytkowe, jakościowe i</w:t>
      </w:r>
      <w:r>
        <w:rPr>
          <w:rFonts w:ascii="Trebuchet MS" w:hAnsi="Trebuchet MS" w:cstheme="majorHAnsi"/>
          <w:sz w:val="20"/>
          <w:szCs w:val="20"/>
        </w:rPr>
        <w:t xml:space="preserve"> </w:t>
      </w:r>
      <w:r w:rsidRPr="00364750">
        <w:rPr>
          <w:rFonts w:ascii="Trebuchet MS" w:hAnsi="Trebuchet MS" w:cstheme="majorHAnsi"/>
          <w:sz w:val="20"/>
          <w:szCs w:val="20"/>
        </w:rPr>
        <w:t>funkcjonalne” Zamawiający rozumie wymagania dotyczące materiałów lub urządzeń</w:t>
      </w:r>
      <w:r>
        <w:rPr>
          <w:rFonts w:ascii="Trebuchet MS" w:hAnsi="Trebuchet MS" w:cstheme="majorHAnsi"/>
          <w:sz w:val="20"/>
          <w:szCs w:val="20"/>
        </w:rPr>
        <w:t xml:space="preserve"> </w:t>
      </w:r>
      <w:r w:rsidRPr="00364750">
        <w:rPr>
          <w:rFonts w:ascii="Trebuchet MS" w:hAnsi="Trebuchet MS" w:cstheme="majorHAnsi"/>
          <w:sz w:val="20"/>
          <w:szCs w:val="20"/>
        </w:rPr>
        <w:t>zawarte w ogólnie dostępnych źródłach, katalogach, stronach internetowych producentów.</w:t>
      </w:r>
    </w:p>
    <w:p w14:paraId="6B6CF33B" w14:textId="30D1C79C" w:rsidR="00364750" w:rsidRDefault="00364750" w:rsidP="00364750">
      <w:pPr>
        <w:spacing w:line="276" w:lineRule="auto"/>
        <w:ind w:left="426"/>
        <w:jc w:val="both"/>
        <w:rPr>
          <w:rFonts w:ascii="Trebuchet MS" w:hAnsi="Trebuchet MS" w:cstheme="majorHAnsi"/>
          <w:sz w:val="20"/>
          <w:szCs w:val="20"/>
        </w:rPr>
      </w:pPr>
      <w:r w:rsidRPr="00364750">
        <w:rPr>
          <w:rFonts w:ascii="Trebuchet MS" w:hAnsi="Trebuchet MS" w:cstheme="majorHAnsi"/>
          <w:sz w:val="20"/>
          <w:szCs w:val="20"/>
        </w:rPr>
        <w:t>Operowanie przykładowymi nazwami producenta ma jedynie na celu doprecyzowanie</w:t>
      </w:r>
      <w:r>
        <w:rPr>
          <w:rFonts w:ascii="Trebuchet MS" w:hAnsi="Trebuchet MS" w:cstheme="majorHAnsi"/>
          <w:sz w:val="20"/>
          <w:szCs w:val="20"/>
        </w:rPr>
        <w:t xml:space="preserve"> </w:t>
      </w:r>
      <w:r w:rsidRPr="00364750">
        <w:rPr>
          <w:rFonts w:ascii="Trebuchet MS" w:hAnsi="Trebuchet MS" w:cstheme="majorHAnsi"/>
          <w:sz w:val="20"/>
          <w:szCs w:val="20"/>
        </w:rPr>
        <w:t>poziomu oczekiwań Zamawiającego w stosunku do określonego rozwiązania. Posługiwanie</w:t>
      </w:r>
      <w:r>
        <w:rPr>
          <w:rFonts w:ascii="Trebuchet MS" w:hAnsi="Trebuchet MS" w:cstheme="majorHAnsi"/>
          <w:sz w:val="20"/>
          <w:szCs w:val="20"/>
        </w:rPr>
        <w:t xml:space="preserve"> </w:t>
      </w:r>
      <w:r w:rsidRPr="00364750">
        <w:rPr>
          <w:rFonts w:ascii="Trebuchet MS" w:hAnsi="Trebuchet MS" w:cstheme="majorHAnsi"/>
          <w:sz w:val="20"/>
          <w:szCs w:val="20"/>
        </w:rPr>
        <w:t>się nazwami producentów/produktów ma wyłącznie charakter przykładowy. Zamawiający,</w:t>
      </w:r>
      <w:r>
        <w:rPr>
          <w:rFonts w:ascii="Trebuchet MS" w:hAnsi="Trebuchet MS" w:cstheme="majorHAnsi"/>
          <w:sz w:val="20"/>
          <w:szCs w:val="20"/>
        </w:rPr>
        <w:t xml:space="preserve"> </w:t>
      </w:r>
      <w:r w:rsidRPr="00364750">
        <w:rPr>
          <w:rFonts w:ascii="Trebuchet MS" w:hAnsi="Trebuchet MS" w:cstheme="majorHAnsi"/>
          <w:sz w:val="20"/>
          <w:szCs w:val="20"/>
        </w:rPr>
        <w:t>wskazując oznaczenie konkretnego producenta (dostawcy) lub konkretny produkt przy</w:t>
      </w:r>
      <w:r>
        <w:rPr>
          <w:rFonts w:ascii="Trebuchet MS" w:hAnsi="Trebuchet MS" w:cstheme="majorHAnsi"/>
          <w:sz w:val="20"/>
          <w:szCs w:val="20"/>
        </w:rPr>
        <w:t xml:space="preserve"> </w:t>
      </w:r>
      <w:r w:rsidRPr="00364750">
        <w:rPr>
          <w:rFonts w:ascii="Trebuchet MS" w:hAnsi="Trebuchet MS" w:cstheme="majorHAnsi"/>
          <w:sz w:val="20"/>
          <w:szCs w:val="20"/>
        </w:rPr>
        <w:t>opisie przedmiotu zamówienia, dopuszcza jednocześnie produkty równoważne o</w:t>
      </w:r>
      <w:r>
        <w:rPr>
          <w:rFonts w:ascii="Trebuchet MS" w:hAnsi="Trebuchet MS" w:cstheme="majorHAnsi"/>
          <w:sz w:val="20"/>
          <w:szCs w:val="20"/>
        </w:rPr>
        <w:t xml:space="preserve"> </w:t>
      </w:r>
      <w:r w:rsidRPr="00364750">
        <w:rPr>
          <w:rFonts w:ascii="Trebuchet MS" w:hAnsi="Trebuchet MS" w:cstheme="majorHAnsi"/>
          <w:sz w:val="20"/>
          <w:szCs w:val="20"/>
        </w:rPr>
        <w:t>parametrach technicznych, eksploatacyjnych, użytkowych, jakościowych i funkcjonalnych</w:t>
      </w:r>
      <w:r>
        <w:rPr>
          <w:rFonts w:ascii="Trebuchet MS" w:hAnsi="Trebuchet MS" w:cstheme="majorHAnsi"/>
          <w:sz w:val="20"/>
          <w:szCs w:val="20"/>
        </w:rPr>
        <w:t xml:space="preserve"> </w:t>
      </w:r>
      <w:r w:rsidRPr="00364750">
        <w:rPr>
          <w:rFonts w:ascii="Trebuchet MS" w:hAnsi="Trebuchet MS" w:cstheme="majorHAnsi"/>
          <w:sz w:val="20"/>
          <w:szCs w:val="20"/>
        </w:rPr>
        <w:t>co najmniej na poziomie parametrów wskazanego produktu, uznając tym samym każdy</w:t>
      </w:r>
      <w:r>
        <w:rPr>
          <w:rFonts w:ascii="Trebuchet MS" w:hAnsi="Trebuchet MS" w:cstheme="majorHAnsi"/>
          <w:sz w:val="20"/>
          <w:szCs w:val="20"/>
        </w:rPr>
        <w:t xml:space="preserve"> </w:t>
      </w:r>
      <w:r w:rsidRPr="00364750">
        <w:rPr>
          <w:rFonts w:ascii="Trebuchet MS" w:hAnsi="Trebuchet MS" w:cstheme="majorHAnsi"/>
          <w:sz w:val="20"/>
          <w:szCs w:val="20"/>
        </w:rPr>
        <w:t>produkt o wskazanych lub lepszych parametrach. Oznacza to że, wskazaniom tym</w:t>
      </w:r>
      <w:r>
        <w:rPr>
          <w:rFonts w:ascii="Trebuchet MS" w:hAnsi="Trebuchet MS" w:cstheme="majorHAnsi"/>
          <w:sz w:val="20"/>
          <w:szCs w:val="20"/>
        </w:rPr>
        <w:t xml:space="preserve"> </w:t>
      </w:r>
      <w:r w:rsidRPr="00364750">
        <w:rPr>
          <w:rFonts w:ascii="Trebuchet MS" w:hAnsi="Trebuchet MS" w:cstheme="majorHAnsi"/>
          <w:sz w:val="20"/>
          <w:szCs w:val="20"/>
        </w:rPr>
        <w:t>towarzyszą wyrazy „lub równoważny”</w:t>
      </w:r>
    </w:p>
    <w:p w14:paraId="447FB20D" w14:textId="77777777" w:rsidR="00364750" w:rsidRDefault="00364750" w:rsidP="00364750">
      <w:pPr>
        <w:spacing w:line="276" w:lineRule="auto"/>
        <w:jc w:val="both"/>
        <w:rPr>
          <w:rFonts w:ascii="Trebuchet MS" w:hAnsi="Trebuchet MS" w:cstheme="majorHAnsi"/>
          <w:sz w:val="20"/>
          <w:szCs w:val="20"/>
        </w:rPr>
      </w:pPr>
    </w:p>
    <w:p w14:paraId="2F3DDC33" w14:textId="73BB934A" w:rsidR="00364750" w:rsidRDefault="00364750" w:rsidP="00364750">
      <w:pPr>
        <w:spacing w:line="276" w:lineRule="auto"/>
        <w:ind w:left="426"/>
        <w:jc w:val="both"/>
        <w:rPr>
          <w:rFonts w:ascii="Trebuchet MS" w:hAnsi="Trebuchet MS" w:cstheme="majorHAnsi"/>
          <w:sz w:val="20"/>
          <w:szCs w:val="20"/>
        </w:rPr>
      </w:pPr>
      <w:r>
        <w:rPr>
          <w:rFonts w:ascii="Trebuchet MS" w:hAnsi="Trebuchet MS" w:cstheme="majorHAnsi"/>
          <w:sz w:val="20"/>
          <w:szCs w:val="20"/>
        </w:rPr>
        <w:t>Z</w:t>
      </w:r>
      <w:r w:rsidRPr="00364750">
        <w:rPr>
          <w:rFonts w:ascii="Trebuchet MS" w:hAnsi="Trebuchet MS" w:cstheme="majorHAnsi"/>
          <w:sz w:val="20"/>
          <w:szCs w:val="20"/>
        </w:rPr>
        <w:t>godnie z art. 101 ust. 4 ustawy Prawo zamówień publicznych (</w:t>
      </w:r>
      <w:proofErr w:type="spellStart"/>
      <w:r w:rsidRPr="00364750">
        <w:rPr>
          <w:rFonts w:ascii="Trebuchet MS" w:hAnsi="Trebuchet MS" w:cstheme="majorHAnsi"/>
          <w:sz w:val="20"/>
          <w:szCs w:val="20"/>
        </w:rPr>
        <w:t>Pzp</w:t>
      </w:r>
      <w:proofErr w:type="spellEnd"/>
      <w:r w:rsidRPr="00364750">
        <w:rPr>
          <w:rFonts w:ascii="Trebuchet MS" w:hAnsi="Trebuchet MS" w:cstheme="majorHAnsi"/>
          <w:sz w:val="20"/>
          <w:szCs w:val="20"/>
        </w:rPr>
        <w:t>) w sytuacji</w:t>
      </w:r>
      <w:r>
        <w:rPr>
          <w:rFonts w:ascii="Trebuchet MS" w:hAnsi="Trebuchet MS" w:cstheme="majorHAnsi"/>
          <w:sz w:val="20"/>
          <w:szCs w:val="20"/>
        </w:rPr>
        <w:t xml:space="preserve"> </w:t>
      </w:r>
      <w:r w:rsidRPr="00364750">
        <w:rPr>
          <w:rFonts w:ascii="Trebuchet MS" w:hAnsi="Trebuchet MS" w:cstheme="majorHAnsi"/>
          <w:sz w:val="20"/>
          <w:szCs w:val="20"/>
        </w:rPr>
        <w:t>gdyby w dokumentach opisującym przedmiot zamówienia, zawarto odniesienie do norm, europejskich ocen</w:t>
      </w:r>
      <w:r>
        <w:rPr>
          <w:rFonts w:ascii="Trebuchet MS" w:hAnsi="Trebuchet MS" w:cstheme="majorHAnsi"/>
          <w:sz w:val="20"/>
          <w:szCs w:val="20"/>
        </w:rPr>
        <w:t xml:space="preserve"> </w:t>
      </w:r>
      <w:r w:rsidRPr="00364750">
        <w:rPr>
          <w:rFonts w:ascii="Trebuchet MS" w:hAnsi="Trebuchet MS" w:cstheme="majorHAnsi"/>
          <w:sz w:val="20"/>
          <w:szCs w:val="20"/>
        </w:rPr>
        <w:t>technicznych, aprobat, specyfikacji technicznych i systemów referencji technicznych, o</w:t>
      </w:r>
      <w:r>
        <w:rPr>
          <w:rFonts w:ascii="Trebuchet MS" w:hAnsi="Trebuchet MS" w:cstheme="majorHAnsi"/>
          <w:sz w:val="20"/>
          <w:szCs w:val="20"/>
        </w:rPr>
        <w:t xml:space="preserve"> </w:t>
      </w:r>
      <w:r w:rsidRPr="00364750">
        <w:rPr>
          <w:rFonts w:ascii="Trebuchet MS" w:hAnsi="Trebuchet MS" w:cstheme="majorHAnsi"/>
          <w:sz w:val="20"/>
          <w:szCs w:val="20"/>
        </w:rPr>
        <w:t xml:space="preserve">których mowa w art. 101 ust. 1 pkt 2 oraz ust. 3 ustawy </w:t>
      </w:r>
      <w:proofErr w:type="spellStart"/>
      <w:r w:rsidRPr="00364750">
        <w:rPr>
          <w:rFonts w:ascii="Trebuchet MS" w:hAnsi="Trebuchet MS" w:cstheme="majorHAnsi"/>
          <w:sz w:val="20"/>
          <w:szCs w:val="20"/>
        </w:rPr>
        <w:t>Pzp</w:t>
      </w:r>
      <w:proofErr w:type="spellEnd"/>
      <w:r w:rsidRPr="00364750">
        <w:rPr>
          <w:rFonts w:ascii="Trebuchet MS" w:hAnsi="Trebuchet MS" w:cstheme="majorHAnsi"/>
          <w:sz w:val="20"/>
          <w:szCs w:val="20"/>
        </w:rPr>
        <w:t xml:space="preserve"> a takim odniesieniom nie</w:t>
      </w:r>
      <w:r>
        <w:rPr>
          <w:rFonts w:ascii="Trebuchet MS" w:hAnsi="Trebuchet MS" w:cstheme="majorHAnsi"/>
          <w:sz w:val="20"/>
          <w:szCs w:val="20"/>
        </w:rPr>
        <w:t xml:space="preserve"> </w:t>
      </w:r>
      <w:r w:rsidRPr="00364750">
        <w:rPr>
          <w:rFonts w:ascii="Trebuchet MS" w:hAnsi="Trebuchet MS" w:cstheme="majorHAnsi"/>
          <w:sz w:val="20"/>
          <w:szCs w:val="20"/>
        </w:rPr>
        <w:t>towarzyszyło wyrażenie „lub równoważne”, to Zamawiający dopuszcza rozwiązania</w:t>
      </w:r>
      <w:r>
        <w:rPr>
          <w:rFonts w:ascii="Trebuchet MS" w:hAnsi="Trebuchet MS" w:cstheme="majorHAnsi"/>
          <w:sz w:val="20"/>
          <w:szCs w:val="20"/>
        </w:rPr>
        <w:t xml:space="preserve"> </w:t>
      </w:r>
      <w:r w:rsidRPr="00364750">
        <w:rPr>
          <w:rFonts w:ascii="Trebuchet MS" w:hAnsi="Trebuchet MS" w:cstheme="majorHAnsi"/>
          <w:sz w:val="20"/>
          <w:szCs w:val="20"/>
        </w:rPr>
        <w:t>równoważne opisywanym w każdej takiej normie, europejskiej ocenie technicznej,</w:t>
      </w:r>
      <w:r>
        <w:rPr>
          <w:rFonts w:ascii="Trebuchet MS" w:hAnsi="Trebuchet MS" w:cstheme="majorHAnsi"/>
          <w:sz w:val="20"/>
          <w:szCs w:val="20"/>
        </w:rPr>
        <w:t xml:space="preserve"> </w:t>
      </w:r>
      <w:r w:rsidRPr="00364750">
        <w:rPr>
          <w:rFonts w:ascii="Trebuchet MS" w:hAnsi="Trebuchet MS" w:cstheme="majorHAnsi"/>
          <w:sz w:val="20"/>
          <w:szCs w:val="20"/>
        </w:rPr>
        <w:t>aprobacie, specyfikacji technicznej, systemowi referencji technicznych. W związku z</w:t>
      </w:r>
      <w:r>
        <w:rPr>
          <w:rFonts w:ascii="Trebuchet MS" w:hAnsi="Trebuchet MS" w:cstheme="majorHAnsi"/>
          <w:sz w:val="20"/>
          <w:szCs w:val="20"/>
        </w:rPr>
        <w:t xml:space="preserve"> </w:t>
      </w:r>
      <w:r w:rsidRPr="00364750">
        <w:rPr>
          <w:rFonts w:ascii="Trebuchet MS" w:hAnsi="Trebuchet MS" w:cstheme="majorHAnsi"/>
          <w:sz w:val="20"/>
          <w:szCs w:val="20"/>
        </w:rPr>
        <w:t>powyższym należy przyjąć, że każdej: normie, europejskiej ocenie technicznej, aprobacie,</w:t>
      </w:r>
      <w:r>
        <w:rPr>
          <w:rFonts w:ascii="Trebuchet MS" w:hAnsi="Trebuchet MS" w:cstheme="majorHAnsi"/>
          <w:sz w:val="20"/>
          <w:szCs w:val="20"/>
        </w:rPr>
        <w:t xml:space="preserve"> </w:t>
      </w:r>
      <w:r w:rsidRPr="00364750">
        <w:rPr>
          <w:rFonts w:ascii="Trebuchet MS" w:hAnsi="Trebuchet MS" w:cstheme="majorHAnsi"/>
          <w:sz w:val="20"/>
          <w:szCs w:val="20"/>
        </w:rPr>
        <w:t>specyfikacji technicznej, systemowi referencji technicznych występujących w opisie</w:t>
      </w:r>
      <w:r>
        <w:rPr>
          <w:rFonts w:ascii="Trebuchet MS" w:hAnsi="Trebuchet MS" w:cstheme="majorHAnsi"/>
          <w:sz w:val="20"/>
          <w:szCs w:val="20"/>
        </w:rPr>
        <w:t xml:space="preserve"> </w:t>
      </w:r>
      <w:r w:rsidRPr="00364750">
        <w:rPr>
          <w:rFonts w:ascii="Trebuchet MS" w:hAnsi="Trebuchet MS" w:cstheme="majorHAnsi"/>
          <w:sz w:val="20"/>
          <w:szCs w:val="20"/>
        </w:rPr>
        <w:t>przedmiotu zamówienia towarzyszą wyrazy „lub równoważne"</w:t>
      </w:r>
    </w:p>
    <w:p w14:paraId="2825DA7A" w14:textId="77777777" w:rsidR="00DF021E" w:rsidRDefault="00DF021E" w:rsidP="00364750">
      <w:pPr>
        <w:spacing w:line="276" w:lineRule="auto"/>
        <w:ind w:left="426"/>
        <w:jc w:val="both"/>
        <w:rPr>
          <w:rFonts w:ascii="Trebuchet MS" w:hAnsi="Trebuchet MS" w:cstheme="majorHAnsi"/>
          <w:sz w:val="20"/>
          <w:szCs w:val="20"/>
        </w:rPr>
      </w:pPr>
    </w:p>
    <w:p w14:paraId="371F10B6" w14:textId="6652EDD4" w:rsidR="00D74B29" w:rsidRPr="00C96529" w:rsidRDefault="00D74B29" w:rsidP="003D7664">
      <w:pPr>
        <w:spacing w:line="276" w:lineRule="auto"/>
        <w:jc w:val="center"/>
        <w:rPr>
          <w:rFonts w:ascii="Trebuchet MS" w:hAnsi="Trebuchet MS" w:cstheme="majorHAnsi"/>
          <w:b/>
          <w:bCs/>
          <w:sz w:val="20"/>
          <w:szCs w:val="20"/>
        </w:rPr>
      </w:pPr>
      <w:r w:rsidRPr="00C96529">
        <w:rPr>
          <w:rFonts w:ascii="Trebuchet MS" w:hAnsi="Trebuchet MS" w:cstheme="majorHAnsi"/>
          <w:b/>
          <w:bCs/>
          <w:sz w:val="20"/>
          <w:szCs w:val="20"/>
        </w:rPr>
        <w:t xml:space="preserve">Dział </w:t>
      </w:r>
      <w:r w:rsidR="00CA7BF4" w:rsidRPr="00C96529">
        <w:rPr>
          <w:rFonts w:ascii="Trebuchet MS" w:hAnsi="Trebuchet MS" w:cstheme="majorHAnsi"/>
          <w:b/>
          <w:bCs/>
          <w:sz w:val="20"/>
          <w:szCs w:val="20"/>
        </w:rPr>
        <w:t>I</w:t>
      </w:r>
      <w:r w:rsidRPr="00C96529">
        <w:rPr>
          <w:rFonts w:ascii="Trebuchet MS" w:hAnsi="Trebuchet MS" w:cstheme="majorHAnsi"/>
          <w:b/>
          <w:bCs/>
          <w:sz w:val="20"/>
          <w:szCs w:val="20"/>
        </w:rPr>
        <w:t>V</w:t>
      </w:r>
    </w:p>
    <w:p w14:paraId="3DD0D954" w14:textId="77777777" w:rsidR="00C601D5" w:rsidRPr="00AD6E8A" w:rsidRDefault="002E4B9B" w:rsidP="003D7664">
      <w:pPr>
        <w:spacing w:line="276" w:lineRule="auto"/>
        <w:jc w:val="center"/>
        <w:rPr>
          <w:rFonts w:ascii="Trebuchet MS" w:hAnsi="Trebuchet MS" w:cstheme="majorHAnsi"/>
          <w:b/>
          <w:bCs/>
          <w:sz w:val="20"/>
          <w:szCs w:val="20"/>
        </w:rPr>
      </w:pPr>
      <w:r w:rsidRPr="00AD6E8A">
        <w:rPr>
          <w:rFonts w:ascii="Trebuchet MS" w:hAnsi="Trebuchet MS" w:cstheme="majorHAnsi"/>
          <w:b/>
          <w:bCs/>
          <w:sz w:val="20"/>
          <w:szCs w:val="20"/>
          <w:shd w:val="clear" w:color="auto" w:fill="FFFFFF"/>
        </w:rPr>
        <w:t>T</w:t>
      </w:r>
      <w:r w:rsidR="00C601D5" w:rsidRPr="00AD6E8A">
        <w:rPr>
          <w:rFonts w:ascii="Trebuchet MS" w:hAnsi="Trebuchet MS" w:cstheme="majorHAnsi"/>
          <w:b/>
          <w:bCs/>
          <w:sz w:val="20"/>
          <w:szCs w:val="20"/>
          <w:shd w:val="clear" w:color="auto" w:fill="FFFFFF"/>
        </w:rPr>
        <w:t xml:space="preserve">ermin </w:t>
      </w:r>
      <w:r w:rsidR="00D74B29" w:rsidRPr="00AD6E8A">
        <w:rPr>
          <w:rFonts w:ascii="Trebuchet MS" w:hAnsi="Trebuchet MS" w:cstheme="majorHAnsi"/>
          <w:b/>
          <w:bCs/>
          <w:sz w:val="20"/>
          <w:szCs w:val="20"/>
          <w:shd w:val="clear" w:color="auto" w:fill="FFFFFF"/>
        </w:rPr>
        <w:t>w</w:t>
      </w:r>
      <w:r w:rsidR="00C601D5" w:rsidRPr="00AD6E8A">
        <w:rPr>
          <w:rFonts w:ascii="Trebuchet MS" w:hAnsi="Trebuchet MS" w:cstheme="majorHAnsi"/>
          <w:b/>
          <w:bCs/>
          <w:sz w:val="20"/>
          <w:szCs w:val="20"/>
          <w:shd w:val="clear" w:color="auto" w:fill="FFFFFF"/>
        </w:rPr>
        <w:t>ykonania zamówienia</w:t>
      </w:r>
    </w:p>
    <w:p w14:paraId="229E4B9B" w14:textId="21257BB5" w:rsidR="00C303E0" w:rsidRPr="00C303E0" w:rsidRDefault="00C303E0" w:rsidP="00FE314F">
      <w:pPr>
        <w:pStyle w:val="Akapitzlist"/>
        <w:spacing w:line="276" w:lineRule="auto"/>
        <w:ind w:left="0"/>
        <w:jc w:val="both"/>
        <w:rPr>
          <w:rFonts w:ascii="Trebuchet MS" w:hAnsi="Trebuchet MS" w:cstheme="majorHAnsi"/>
          <w:b/>
          <w:bCs/>
        </w:rPr>
      </w:pPr>
    </w:p>
    <w:p w14:paraId="590ADD84" w14:textId="1FF7B7A6" w:rsidR="00D540C1" w:rsidRPr="00037675" w:rsidRDefault="00D540C1" w:rsidP="00D540C1">
      <w:pPr>
        <w:spacing w:line="276" w:lineRule="auto"/>
        <w:jc w:val="both"/>
        <w:rPr>
          <w:rFonts w:ascii="Trebuchet MS" w:hAnsi="Trebuchet MS" w:cstheme="majorHAnsi"/>
          <w:b/>
          <w:bCs/>
          <w:sz w:val="20"/>
          <w:szCs w:val="20"/>
        </w:rPr>
      </w:pPr>
      <w:r w:rsidRPr="00037675">
        <w:rPr>
          <w:rFonts w:ascii="Trebuchet MS" w:hAnsi="Trebuchet MS" w:cstheme="majorHAnsi"/>
          <w:b/>
          <w:bCs/>
          <w:sz w:val="20"/>
          <w:szCs w:val="20"/>
        </w:rPr>
        <w:t xml:space="preserve">Zadanie należy wykonać </w:t>
      </w:r>
      <w:r w:rsidR="009146DD">
        <w:rPr>
          <w:rFonts w:ascii="Trebuchet MS" w:hAnsi="Trebuchet MS" w:cstheme="majorHAnsi"/>
          <w:b/>
          <w:bCs/>
          <w:sz w:val="20"/>
          <w:szCs w:val="20"/>
        </w:rPr>
        <w:t>w terminie do 4 miesięcy jednak ni</w:t>
      </w:r>
      <w:r w:rsidR="00E65C15">
        <w:rPr>
          <w:rFonts w:ascii="Trebuchet MS" w:hAnsi="Trebuchet MS" w:cstheme="majorHAnsi"/>
          <w:b/>
          <w:bCs/>
          <w:sz w:val="20"/>
          <w:szCs w:val="20"/>
        </w:rPr>
        <w:t>e</w:t>
      </w:r>
      <w:r w:rsidR="009146DD">
        <w:rPr>
          <w:rFonts w:ascii="Trebuchet MS" w:hAnsi="Trebuchet MS" w:cstheme="majorHAnsi"/>
          <w:b/>
          <w:bCs/>
          <w:sz w:val="20"/>
          <w:szCs w:val="20"/>
        </w:rPr>
        <w:t xml:space="preserve"> dłużej niż do 31.07.2026 r.</w:t>
      </w:r>
    </w:p>
    <w:p w14:paraId="669E8112" w14:textId="77777777" w:rsidR="00037675" w:rsidRDefault="00037675" w:rsidP="00D540C1">
      <w:pPr>
        <w:pStyle w:val="Akapitzlist"/>
        <w:spacing w:line="276" w:lineRule="auto"/>
        <w:ind w:left="0"/>
        <w:jc w:val="both"/>
        <w:rPr>
          <w:rFonts w:ascii="Trebuchet MS" w:hAnsi="Trebuchet MS" w:cstheme="majorHAnsi"/>
          <w:b/>
          <w:bCs/>
        </w:rPr>
      </w:pPr>
    </w:p>
    <w:p w14:paraId="56F6C350" w14:textId="77777777" w:rsidR="00E52730" w:rsidRDefault="00E52730" w:rsidP="003D7664">
      <w:pPr>
        <w:spacing w:line="276" w:lineRule="auto"/>
        <w:jc w:val="center"/>
        <w:rPr>
          <w:rFonts w:ascii="Trebuchet MS" w:hAnsi="Trebuchet MS" w:cstheme="majorHAnsi"/>
          <w:b/>
          <w:bCs/>
          <w:sz w:val="20"/>
          <w:szCs w:val="20"/>
        </w:rPr>
      </w:pPr>
    </w:p>
    <w:p w14:paraId="72812E6E" w14:textId="4CCC5C1E" w:rsidR="00B61BE3" w:rsidRPr="00C96529" w:rsidRDefault="00B61BE3" w:rsidP="003D7664">
      <w:pPr>
        <w:spacing w:line="276" w:lineRule="auto"/>
        <w:jc w:val="center"/>
        <w:rPr>
          <w:rFonts w:ascii="Trebuchet MS" w:hAnsi="Trebuchet MS" w:cstheme="majorHAnsi"/>
          <w:b/>
          <w:bCs/>
          <w:sz w:val="20"/>
          <w:szCs w:val="20"/>
        </w:rPr>
      </w:pPr>
      <w:r w:rsidRPr="00C96529">
        <w:rPr>
          <w:rFonts w:ascii="Trebuchet MS" w:hAnsi="Trebuchet MS" w:cstheme="majorHAnsi"/>
          <w:b/>
          <w:bCs/>
          <w:sz w:val="20"/>
          <w:szCs w:val="20"/>
        </w:rPr>
        <w:t xml:space="preserve">Dział </w:t>
      </w:r>
      <w:r w:rsidR="00533DD2" w:rsidRPr="00C96529">
        <w:rPr>
          <w:rFonts w:ascii="Trebuchet MS" w:hAnsi="Trebuchet MS" w:cstheme="majorHAnsi"/>
          <w:b/>
          <w:bCs/>
          <w:sz w:val="20"/>
          <w:szCs w:val="20"/>
        </w:rPr>
        <w:t>V</w:t>
      </w:r>
    </w:p>
    <w:p w14:paraId="60DF299F" w14:textId="77777777" w:rsidR="00B61BE3" w:rsidRPr="00C96529" w:rsidRDefault="00B61BE3" w:rsidP="003D7664">
      <w:pPr>
        <w:pStyle w:val="Akapitzlist"/>
        <w:spacing w:line="276" w:lineRule="auto"/>
        <w:ind w:left="0"/>
        <w:jc w:val="center"/>
        <w:rPr>
          <w:rFonts w:ascii="Trebuchet MS" w:hAnsi="Trebuchet MS" w:cstheme="majorHAnsi"/>
          <w:b/>
          <w:bCs/>
        </w:rPr>
      </w:pPr>
      <w:r w:rsidRPr="00C96529">
        <w:rPr>
          <w:rFonts w:ascii="Trebuchet MS" w:hAnsi="Trebuchet MS" w:cstheme="majorHAnsi"/>
          <w:b/>
          <w:bCs/>
        </w:rPr>
        <w:t>Podstawy wykluczenia oraz warunki udziału w postępowaniu</w:t>
      </w:r>
    </w:p>
    <w:p w14:paraId="6C4C95BF" w14:textId="77777777" w:rsidR="00853C04" w:rsidRPr="00C96529" w:rsidRDefault="00853C04" w:rsidP="003D7664">
      <w:pPr>
        <w:pStyle w:val="Akapitzlist"/>
        <w:spacing w:line="276" w:lineRule="auto"/>
        <w:ind w:left="792"/>
        <w:jc w:val="both"/>
        <w:rPr>
          <w:rFonts w:ascii="Trebuchet MS" w:hAnsi="Trebuchet MS" w:cstheme="majorHAnsi"/>
        </w:rPr>
      </w:pPr>
    </w:p>
    <w:p w14:paraId="5119AA2F" w14:textId="77777777" w:rsidR="00FE1D05" w:rsidRPr="00C96529" w:rsidRDefault="00FE1D05" w:rsidP="007125ED">
      <w:pPr>
        <w:pStyle w:val="Akapitzlist"/>
        <w:numPr>
          <w:ilvl w:val="0"/>
          <w:numId w:val="5"/>
        </w:numPr>
        <w:spacing w:line="276" w:lineRule="auto"/>
        <w:jc w:val="both"/>
        <w:rPr>
          <w:rFonts w:ascii="Trebuchet MS" w:hAnsi="Trebuchet MS" w:cstheme="majorHAnsi"/>
        </w:rPr>
      </w:pPr>
      <w:r w:rsidRPr="00C96529">
        <w:rPr>
          <w:rFonts w:ascii="Trebuchet MS" w:hAnsi="Trebuchet MS" w:cstheme="majorHAnsi"/>
        </w:rPr>
        <w:t>O udzielenie zamówienia mogą się ubiegać Wykonawcy, którzy:</w:t>
      </w:r>
    </w:p>
    <w:p w14:paraId="60A2B932" w14:textId="77777777" w:rsidR="00FE1D05" w:rsidRPr="00C96529" w:rsidRDefault="00FE1D05" w:rsidP="007125ED">
      <w:pPr>
        <w:pStyle w:val="Akapitzlist"/>
        <w:numPr>
          <w:ilvl w:val="1"/>
          <w:numId w:val="5"/>
        </w:numPr>
        <w:spacing w:line="276" w:lineRule="auto"/>
        <w:jc w:val="both"/>
        <w:rPr>
          <w:rFonts w:ascii="Trebuchet MS" w:hAnsi="Trebuchet MS" w:cstheme="majorHAnsi"/>
        </w:rPr>
      </w:pPr>
      <w:r w:rsidRPr="00C96529">
        <w:rPr>
          <w:rFonts w:ascii="Trebuchet MS" w:hAnsi="Trebuchet MS" w:cstheme="majorHAnsi"/>
        </w:rPr>
        <w:lastRenderedPageBreak/>
        <w:t xml:space="preserve">nie podlegają </w:t>
      </w:r>
      <w:bookmarkStart w:id="1" w:name="_Hlk61855174"/>
      <w:r w:rsidRPr="00C96529">
        <w:rPr>
          <w:rFonts w:ascii="Trebuchet MS" w:hAnsi="Trebuchet MS" w:cstheme="majorHAnsi"/>
        </w:rPr>
        <w:t>wykluczeniu</w:t>
      </w:r>
      <w:r w:rsidR="009812F3" w:rsidRPr="00C96529">
        <w:rPr>
          <w:rFonts w:ascii="Trebuchet MS" w:hAnsi="Trebuchet MS" w:cstheme="majorHAnsi"/>
        </w:rPr>
        <w:t xml:space="preserve"> na podstawie przesłanek określonych w pkt</w:t>
      </w:r>
      <w:r w:rsidR="00967D5B" w:rsidRPr="00C96529">
        <w:rPr>
          <w:rFonts w:ascii="Trebuchet MS" w:hAnsi="Trebuchet MS" w:cstheme="majorHAnsi"/>
        </w:rPr>
        <w:t>.</w:t>
      </w:r>
      <w:r w:rsidR="009812F3" w:rsidRPr="00C96529">
        <w:rPr>
          <w:rFonts w:ascii="Trebuchet MS" w:hAnsi="Trebuchet MS" w:cstheme="majorHAnsi"/>
        </w:rPr>
        <w:t xml:space="preserve"> 2 niniejszego Działu SWZ,</w:t>
      </w:r>
    </w:p>
    <w:bookmarkEnd w:id="1"/>
    <w:p w14:paraId="5DA7911F" w14:textId="683C4085" w:rsidR="00FE1D05" w:rsidRDefault="00FE1D05" w:rsidP="007125ED">
      <w:pPr>
        <w:pStyle w:val="Akapitzlist"/>
        <w:numPr>
          <w:ilvl w:val="1"/>
          <w:numId w:val="5"/>
        </w:numPr>
        <w:spacing w:line="276" w:lineRule="auto"/>
        <w:jc w:val="both"/>
        <w:rPr>
          <w:rFonts w:ascii="Trebuchet MS" w:hAnsi="Trebuchet MS" w:cstheme="majorHAnsi"/>
        </w:rPr>
      </w:pPr>
      <w:r w:rsidRPr="00C96529">
        <w:rPr>
          <w:rFonts w:ascii="Trebuchet MS" w:hAnsi="Trebuchet MS" w:cstheme="majorHAnsi"/>
        </w:rPr>
        <w:t xml:space="preserve">spełniają warunki udziału w postępowaniu, określone w </w:t>
      </w:r>
      <w:r w:rsidR="009812F3" w:rsidRPr="00C96529">
        <w:rPr>
          <w:rFonts w:ascii="Trebuchet MS" w:hAnsi="Trebuchet MS" w:cstheme="majorHAnsi"/>
        </w:rPr>
        <w:t>pkt</w:t>
      </w:r>
      <w:r w:rsidR="00967D5B" w:rsidRPr="00C96529">
        <w:rPr>
          <w:rFonts w:ascii="Trebuchet MS" w:hAnsi="Trebuchet MS" w:cstheme="majorHAnsi"/>
        </w:rPr>
        <w:t>.</w:t>
      </w:r>
      <w:r w:rsidR="009812F3" w:rsidRPr="00C96529">
        <w:rPr>
          <w:rFonts w:ascii="Trebuchet MS" w:hAnsi="Trebuchet MS" w:cstheme="majorHAnsi"/>
        </w:rPr>
        <w:t xml:space="preserve"> 3</w:t>
      </w:r>
      <w:r w:rsidRPr="00C96529">
        <w:rPr>
          <w:rFonts w:ascii="Trebuchet MS" w:hAnsi="Trebuchet MS" w:cstheme="majorHAnsi"/>
        </w:rPr>
        <w:t xml:space="preserve"> niniejszego </w:t>
      </w:r>
      <w:r w:rsidR="009812F3" w:rsidRPr="00C96529">
        <w:rPr>
          <w:rFonts w:ascii="Trebuchet MS" w:hAnsi="Trebuchet MS" w:cstheme="majorHAnsi"/>
        </w:rPr>
        <w:t>Działu</w:t>
      </w:r>
      <w:r w:rsidRPr="00C96529">
        <w:rPr>
          <w:rFonts w:ascii="Trebuchet MS" w:hAnsi="Trebuchet MS" w:cstheme="majorHAnsi"/>
        </w:rPr>
        <w:t xml:space="preserve"> SWZ.</w:t>
      </w:r>
    </w:p>
    <w:p w14:paraId="6A842CF1" w14:textId="77777777" w:rsidR="004A6678" w:rsidRPr="00C96529" w:rsidRDefault="004A6678" w:rsidP="00A85169">
      <w:pPr>
        <w:pStyle w:val="Akapitzlist"/>
        <w:spacing w:line="276" w:lineRule="auto"/>
        <w:ind w:left="792"/>
        <w:jc w:val="both"/>
        <w:rPr>
          <w:rFonts w:ascii="Trebuchet MS" w:hAnsi="Trebuchet MS" w:cstheme="majorHAnsi"/>
        </w:rPr>
      </w:pPr>
    </w:p>
    <w:p w14:paraId="007749ED" w14:textId="77777777" w:rsidR="00FE1D05" w:rsidRPr="00C96529" w:rsidRDefault="00FE1D05" w:rsidP="007125ED">
      <w:pPr>
        <w:pStyle w:val="Akapitzlist"/>
        <w:numPr>
          <w:ilvl w:val="0"/>
          <w:numId w:val="5"/>
        </w:numPr>
        <w:spacing w:line="276" w:lineRule="auto"/>
        <w:jc w:val="both"/>
        <w:rPr>
          <w:rFonts w:ascii="Trebuchet MS" w:hAnsi="Trebuchet MS" w:cstheme="majorHAnsi"/>
        </w:rPr>
      </w:pPr>
      <w:r w:rsidRPr="00C96529">
        <w:rPr>
          <w:rFonts w:ascii="Trebuchet MS" w:hAnsi="Trebuchet MS" w:cstheme="majorHAnsi"/>
        </w:rPr>
        <w:t>Zamawiający wykluczy z postępowania Wykonawcę w przypadkach, o których mowa w:</w:t>
      </w:r>
    </w:p>
    <w:p w14:paraId="7B5BBFA4" w14:textId="77777777" w:rsidR="00FE1D05" w:rsidRPr="00C96529" w:rsidRDefault="00FE1D05" w:rsidP="007125ED">
      <w:pPr>
        <w:pStyle w:val="Akapitzlist"/>
        <w:numPr>
          <w:ilvl w:val="1"/>
          <w:numId w:val="5"/>
        </w:numPr>
        <w:spacing w:line="276" w:lineRule="auto"/>
        <w:jc w:val="both"/>
        <w:rPr>
          <w:rFonts w:ascii="Trebuchet MS" w:hAnsi="Trebuchet MS" w:cstheme="majorHAnsi"/>
        </w:rPr>
      </w:pPr>
      <w:r w:rsidRPr="00C96529">
        <w:rPr>
          <w:rFonts w:ascii="Trebuchet MS" w:hAnsi="Trebuchet MS" w:cstheme="majorHAnsi"/>
        </w:rPr>
        <w:t xml:space="preserve">art. 108 ust. 1 pkt 1) - 6) </w:t>
      </w:r>
      <w:proofErr w:type="spellStart"/>
      <w:r w:rsidRPr="00C96529">
        <w:rPr>
          <w:rFonts w:ascii="Trebuchet MS" w:hAnsi="Trebuchet MS" w:cstheme="majorHAnsi"/>
        </w:rPr>
        <w:t>Pzp</w:t>
      </w:r>
      <w:proofErr w:type="spellEnd"/>
      <w:r w:rsidRPr="00C96529">
        <w:rPr>
          <w:rFonts w:ascii="Trebuchet MS" w:hAnsi="Trebuchet MS" w:cstheme="majorHAnsi"/>
        </w:rPr>
        <w:t xml:space="preserve"> (obligatoryjne przesłanki wykluczenia)</w:t>
      </w:r>
      <w:r w:rsidR="00967D5B" w:rsidRPr="00C96529">
        <w:rPr>
          <w:rFonts w:ascii="Trebuchet MS" w:hAnsi="Trebuchet MS" w:cstheme="majorHAnsi"/>
        </w:rPr>
        <w:t>,</w:t>
      </w:r>
    </w:p>
    <w:p w14:paraId="09D3FFC7" w14:textId="5027D5E8" w:rsidR="00A93D5B" w:rsidRPr="00FE314F" w:rsidRDefault="00A93D5B" w:rsidP="007125ED">
      <w:pPr>
        <w:pStyle w:val="Akapitzlist"/>
        <w:numPr>
          <w:ilvl w:val="1"/>
          <w:numId w:val="5"/>
        </w:numPr>
        <w:spacing w:line="276" w:lineRule="auto"/>
        <w:jc w:val="both"/>
        <w:rPr>
          <w:rFonts w:ascii="Trebuchet MS" w:hAnsi="Trebuchet MS" w:cstheme="majorHAnsi"/>
          <w:color w:val="FF0000"/>
        </w:rPr>
      </w:pPr>
      <w:r w:rsidRPr="00C7174D">
        <w:rPr>
          <w:rFonts w:ascii="Trebuchet MS" w:hAnsi="Trebuchet MS" w:cstheme="majorHAnsi"/>
        </w:rPr>
        <w:t xml:space="preserve">art. 109 ust. 1 pkt </w:t>
      </w:r>
      <w:r w:rsidR="004B4E4B" w:rsidRPr="00C7174D">
        <w:rPr>
          <w:rFonts w:ascii="Trebuchet MS" w:hAnsi="Trebuchet MS" w:cstheme="majorHAnsi"/>
        </w:rPr>
        <w:t xml:space="preserve">7), </w:t>
      </w:r>
      <w:r w:rsidRPr="00C7174D">
        <w:rPr>
          <w:rFonts w:ascii="Trebuchet MS" w:hAnsi="Trebuchet MS" w:cstheme="majorHAnsi"/>
        </w:rPr>
        <w:t>8)</w:t>
      </w:r>
      <w:r w:rsidR="004B4E4B" w:rsidRPr="00C7174D">
        <w:rPr>
          <w:rFonts w:ascii="Trebuchet MS" w:hAnsi="Trebuchet MS" w:cstheme="majorHAnsi"/>
        </w:rPr>
        <w:t xml:space="preserve">, </w:t>
      </w:r>
      <w:r w:rsidRPr="00C7174D">
        <w:rPr>
          <w:rFonts w:ascii="Trebuchet MS" w:hAnsi="Trebuchet MS" w:cstheme="majorHAnsi"/>
        </w:rPr>
        <w:t xml:space="preserve">10) </w:t>
      </w:r>
      <w:proofErr w:type="spellStart"/>
      <w:r w:rsidRPr="00C7174D">
        <w:rPr>
          <w:rFonts w:ascii="Trebuchet MS" w:hAnsi="Trebuchet MS" w:cstheme="majorHAnsi"/>
        </w:rPr>
        <w:t>Pzp</w:t>
      </w:r>
      <w:proofErr w:type="spellEnd"/>
      <w:r w:rsidRPr="00C7174D">
        <w:rPr>
          <w:rFonts w:ascii="Trebuchet MS" w:hAnsi="Trebuchet MS" w:cstheme="majorHAnsi"/>
        </w:rPr>
        <w:t xml:space="preserve"> (fakultatywne przesłanki wykluczenia). </w:t>
      </w:r>
    </w:p>
    <w:p w14:paraId="1E83F3FF" w14:textId="4D527A63" w:rsidR="00732DE1" w:rsidRPr="00732DE1" w:rsidRDefault="00732DE1" w:rsidP="00732DE1">
      <w:pPr>
        <w:pStyle w:val="Akapitzlist"/>
        <w:numPr>
          <w:ilvl w:val="1"/>
          <w:numId w:val="5"/>
        </w:numPr>
        <w:contextualSpacing w:val="0"/>
        <w:jc w:val="both"/>
        <w:rPr>
          <w:rFonts w:ascii="Trebuchet MS" w:hAnsi="Trebuchet MS" w:cs="Arial"/>
          <w:bCs/>
        </w:rPr>
      </w:pPr>
      <w:r w:rsidRPr="00732DE1">
        <w:rPr>
          <w:rFonts w:ascii="Trebuchet MS" w:hAnsi="Trebuchet MS"/>
          <w:bCs/>
        </w:rPr>
        <w:t xml:space="preserve">art. 7 ust. 1 ustawy </w:t>
      </w:r>
      <w:r w:rsidRPr="00732DE1">
        <w:rPr>
          <w:rFonts w:ascii="Trebuchet MS" w:hAnsi="Trebuchet MS" w:cs="Arial"/>
          <w:bCs/>
        </w:rPr>
        <w:t>z dnia 13 kwietnia 2022r. o szczególnych rozwiązaniach w zakresie przeciwdziałania wspieraniu agresji na Ukrainę oraz służących ochronie bezpieczeństwa narodowego Do Wykonawcy podlegającego wykluczeniu w tym zakresie, stosuje się art. 7 ust. 3 wspomnianej ustawy.</w:t>
      </w:r>
    </w:p>
    <w:p w14:paraId="47343071" w14:textId="77777777" w:rsidR="00732DE1" w:rsidRPr="00732DE1" w:rsidRDefault="00732DE1" w:rsidP="00732DE1">
      <w:pPr>
        <w:rPr>
          <w:rFonts w:ascii="Trebuchet MS" w:hAnsi="Trebuchet MS" w:cs="Arial"/>
          <w:bCs/>
          <w:sz w:val="10"/>
          <w:szCs w:val="10"/>
        </w:rPr>
      </w:pPr>
    </w:p>
    <w:p w14:paraId="41702116" w14:textId="4CF5AFDA" w:rsidR="009170ED" w:rsidRPr="00732DE1" w:rsidRDefault="00732DE1" w:rsidP="00732DE1">
      <w:pPr>
        <w:pStyle w:val="Akapitzlist"/>
        <w:numPr>
          <w:ilvl w:val="1"/>
          <w:numId w:val="5"/>
        </w:numPr>
        <w:contextualSpacing w:val="0"/>
        <w:jc w:val="both"/>
        <w:rPr>
          <w:rFonts w:ascii="Trebuchet MS" w:hAnsi="Trebuchet MS" w:cs="Arial"/>
          <w:bCs/>
        </w:rPr>
      </w:pPr>
      <w:r w:rsidRPr="00732DE1">
        <w:rPr>
          <w:rFonts w:ascii="Trebuchet MS" w:hAnsi="Trebuchet MS" w:cs="Arial"/>
          <w:bCs/>
        </w:rPr>
        <w:t>art. 5k Rozporządzenia Rady (UE) nr 833/2014 z dnia 31 lipca 2014 r. dotyczącego środków ograniczających w związku z działaniami Rosji destabilizującymi sytuację na Ukrainie, dodanym Rozporządzeniem Rady (UE) 2022/576 z dnia 8 kwietnia 2022 r. w sprawie zmiany rozporządzenia (UE) nr 833/2014 dotyczącego środków  ograniczających w związku z działaniami Rosji destabilizującymi sytuację na Ukrainie.</w:t>
      </w:r>
    </w:p>
    <w:p w14:paraId="2508246D" w14:textId="77777777" w:rsidR="00853C04" w:rsidRPr="00C96529" w:rsidRDefault="00853C04" w:rsidP="003D7664">
      <w:pPr>
        <w:pStyle w:val="Akapitzlist"/>
        <w:spacing w:line="276" w:lineRule="auto"/>
        <w:ind w:left="792"/>
        <w:jc w:val="both"/>
        <w:rPr>
          <w:rFonts w:ascii="Trebuchet MS" w:hAnsi="Trebuchet MS" w:cstheme="majorHAnsi"/>
        </w:rPr>
      </w:pPr>
    </w:p>
    <w:p w14:paraId="26557065" w14:textId="44E6B434" w:rsidR="008258CF" w:rsidRPr="00650954" w:rsidRDefault="009812F3" w:rsidP="007125ED">
      <w:pPr>
        <w:pStyle w:val="Akapitzlist"/>
        <w:numPr>
          <w:ilvl w:val="0"/>
          <w:numId w:val="5"/>
        </w:numPr>
        <w:spacing w:line="276" w:lineRule="auto"/>
        <w:jc w:val="both"/>
        <w:rPr>
          <w:rFonts w:ascii="Trebuchet MS" w:hAnsi="Trebuchet MS" w:cstheme="majorHAnsi"/>
        </w:rPr>
      </w:pPr>
      <w:r w:rsidRPr="00C96529">
        <w:rPr>
          <w:rFonts w:ascii="Trebuchet MS" w:hAnsi="Trebuchet MS" w:cstheme="majorHAnsi"/>
        </w:rPr>
        <w:t>Warunki udziału w postępowaniu określone przez Zamawiającego</w:t>
      </w:r>
      <w:r w:rsidR="00853C04" w:rsidRPr="00C96529">
        <w:rPr>
          <w:rFonts w:ascii="Trebuchet MS" w:hAnsi="Trebuchet MS" w:cstheme="majorHAnsi"/>
        </w:rPr>
        <w:t>:</w:t>
      </w:r>
    </w:p>
    <w:p w14:paraId="4DB65D2C" w14:textId="6C635E06" w:rsidR="008258CF" w:rsidRPr="00C303E0" w:rsidRDefault="008258CF" w:rsidP="00507D94">
      <w:pPr>
        <w:pStyle w:val="Akapitzlist"/>
        <w:numPr>
          <w:ilvl w:val="1"/>
          <w:numId w:val="13"/>
        </w:numPr>
        <w:spacing w:line="276" w:lineRule="auto"/>
        <w:ind w:left="709"/>
        <w:jc w:val="both"/>
        <w:rPr>
          <w:rFonts w:ascii="Trebuchet MS" w:hAnsi="Trebuchet MS" w:cs="Arial"/>
          <w:b/>
        </w:rPr>
      </w:pPr>
      <w:r w:rsidRPr="00C303E0">
        <w:rPr>
          <w:rFonts w:ascii="Trebuchet MS" w:hAnsi="Trebuchet MS" w:cs="Arial"/>
          <w:b/>
        </w:rPr>
        <w:t xml:space="preserve">Zdolność do występowania w obrocie gospodarczym </w:t>
      </w:r>
    </w:p>
    <w:p w14:paraId="68214A1B" w14:textId="77777777" w:rsidR="008258CF" w:rsidRPr="00C96529" w:rsidRDefault="008258CF" w:rsidP="008258CF">
      <w:pPr>
        <w:spacing w:line="276" w:lineRule="auto"/>
        <w:ind w:left="709"/>
        <w:jc w:val="both"/>
        <w:rPr>
          <w:rFonts w:ascii="Trebuchet MS" w:hAnsi="Trebuchet MS" w:cs="Arial"/>
          <w:b/>
          <w:sz w:val="20"/>
          <w:szCs w:val="20"/>
        </w:rPr>
      </w:pPr>
      <w:r w:rsidRPr="00C96529">
        <w:rPr>
          <w:rFonts w:ascii="Trebuchet MS" w:hAnsi="Trebuchet MS" w:cs="Arial"/>
          <w:sz w:val="20"/>
          <w:szCs w:val="20"/>
        </w:rPr>
        <w:t>Zamawiający nie określa warunku w powyższym zakresie</w:t>
      </w:r>
      <w:r w:rsidRPr="00C96529">
        <w:rPr>
          <w:rFonts w:ascii="Trebuchet MS" w:hAnsi="Trebuchet MS" w:cs="Arial"/>
          <w:b/>
          <w:sz w:val="20"/>
          <w:szCs w:val="20"/>
        </w:rPr>
        <w:t>.</w:t>
      </w:r>
    </w:p>
    <w:p w14:paraId="6024E7F1" w14:textId="77777777" w:rsidR="008258CF" w:rsidRPr="00C96529" w:rsidRDefault="008258CF" w:rsidP="008258CF">
      <w:pPr>
        <w:pStyle w:val="Akapitzlist"/>
        <w:tabs>
          <w:tab w:val="left" w:pos="1134"/>
        </w:tabs>
        <w:spacing w:line="276" w:lineRule="auto"/>
        <w:ind w:left="993" w:hanging="709"/>
        <w:jc w:val="both"/>
        <w:rPr>
          <w:rFonts w:ascii="Trebuchet MS" w:hAnsi="Trebuchet MS" w:cs="Arial"/>
        </w:rPr>
      </w:pPr>
    </w:p>
    <w:p w14:paraId="02E2E53E" w14:textId="41CCEFD5" w:rsidR="008258CF" w:rsidRPr="00C96529" w:rsidRDefault="008258CF" w:rsidP="00507D94">
      <w:pPr>
        <w:pStyle w:val="Akapitzlist"/>
        <w:numPr>
          <w:ilvl w:val="1"/>
          <w:numId w:val="13"/>
        </w:numPr>
        <w:spacing w:line="276" w:lineRule="auto"/>
        <w:ind w:left="709"/>
        <w:jc w:val="both"/>
        <w:rPr>
          <w:rFonts w:ascii="Trebuchet MS" w:hAnsi="Trebuchet MS" w:cs="Arial"/>
          <w:b/>
        </w:rPr>
      </w:pPr>
      <w:r w:rsidRPr="00C96529">
        <w:rPr>
          <w:rFonts w:ascii="Trebuchet MS" w:hAnsi="Trebuchet MS" w:cs="Arial"/>
          <w:b/>
        </w:rPr>
        <w:t>Uprawnienia do prowadzenia określonej działalności gospodarczej lub zawodowej</w:t>
      </w:r>
    </w:p>
    <w:p w14:paraId="55812316" w14:textId="77777777" w:rsidR="008258CF" w:rsidRPr="00C96529" w:rsidRDefault="008258CF" w:rsidP="008258CF">
      <w:pPr>
        <w:pStyle w:val="Akapitzlist"/>
        <w:spacing w:line="276" w:lineRule="auto"/>
        <w:ind w:left="709"/>
        <w:jc w:val="both"/>
        <w:rPr>
          <w:rFonts w:ascii="Trebuchet MS" w:hAnsi="Trebuchet MS" w:cs="Arial"/>
          <w:b/>
        </w:rPr>
      </w:pPr>
      <w:r w:rsidRPr="00C96529">
        <w:rPr>
          <w:rFonts w:ascii="Trebuchet MS" w:hAnsi="Trebuchet MS" w:cs="Arial"/>
        </w:rPr>
        <w:t>Zamawiający nie określa warunku w powyższym zakresie</w:t>
      </w:r>
      <w:r w:rsidRPr="00C96529">
        <w:rPr>
          <w:rFonts w:ascii="Trebuchet MS" w:hAnsi="Trebuchet MS" w:cs="Arial"/>
          <w:b/>
        </w:rPr>
        <w:t>.</w:t>
      </w:r>
    </w:p>
    <w:p w14:paraId="562BD93C" w14:textId="77777777" w:rsidR="008258CF" w:rsidRPr="00C96529" w:rsidRDefault="008258CF" w:rsidP="008258CF">
      <w:pPr>
        <w:pStyle w:val="Akapitzlist"/>
        <w:tabs>
          <w:tab w:val="left" w:pos="1134"/>
        </w:tabs>
        <w:spacing w:line="276" w:lineRule="auto"/>
        <w:ind w:left="709"/>
        <w:jc w:val="both"/>
        <w:rPr>
          <w:rFonts w:ascii="Trebuchet MS" w:hAnsi="Trebuchet MS" w:cs="Arial"/>
          <w:b/>
        </w:rPr>
      </w:pPr>
    </w:p>
    <w:p w14:paraId="4E79A047" w14:textId="14066668" w:rsidR="00C303E0" w:rsidRPr="00FE314F" w:rsidRDefault="008258CF" w:rsidP="00507D94">
      <w:pPr>
        <w:pStyle w:val="Akapitzlist"/>
        <w:numPr>
          <w:ilvl w:val="1"/>
          <w:numId w:val="13"/>
        </w:numPr>
        <w:spacing w:line="276" w:lineRule="auto"/>
        <w:ind w:left="284" w:firstLine="0"/>
        <w:contextualSpacing w:val="0"/>
        <w:jc w:val="both"/>
        <w:rPr>
          <w:rFonts w:ascii="Trebuchet MS" w:hAnsi="Trebuchet MS" w:cs="Arial"/>
          <w:b/>
        </w:rPr>
      </w:pPr>
      <w:r w:rsidRPr="00C96529">
        <w:rPr>
          <w:rFonts w:ascii="Trebuchet MS" w:hAnsi="Trebuchet MS" w:cs="Arial"/>
          <w:b/>
        </w:rPr>
        <w:t>Sytuacja ekonomiczna lub finansowa</w:t>
      </w:r>
    </w:p>
    <w:p w14:paraId="2238B399" w14:textId="77777777" w:rsidR="00E65C15" w:rsidRPr="00C96529" w:rsidRDefault="00E65C15" w:rsidP="00E65C15">
      <w:pPr>
        <w:pStyle w:val="Akapitzlist"/>
        <w:spacing w:line="276" w:lineRule="auto"/>
        <w:ind w:left="709"/>
        <w:jc w:val="both"/>
        <w:rPr>
          <w:rFonts w:ascii="Trebuchet MS" w:hAnsi="Trebuchet MS" w:cs="Arial"/>
          <w:b/>
        </w:rPr>
      </w:pPr>
      <w:r w:rsidRPr="00C96529">
        <w:rPr>
          <w:rFonts w:ascii="Trebuchet MS" w:hAnsi="Trebuchet MS" w:cs="Arial"/>
        </w:rPr>
        <w:t>Zamawiający nie określa warunku w powyższym zakresie</w:t>
      </w:r>
      <w:r w:rsidRPr="00C96529">
        <w:rPr>
          <w:rFonts w:ascii="Trebuchet MS" w:hAnsi="Trebuchet MS" w:cs="Arial"/>
          <w:b/>
        </w:rPr>
        <w:t>.</w:t>
      </w:r>
    </w:p>
    <w:p w14:paraId="7C28FEB8" w14:textId="77777777" w:rsidR="00650954" w:rsidRPr="00650954" w:rsidRDefault="00650954" w:rsidP="00650954">
      <w:pPr>
        <w:spacing w:line="276" w:lineRule="auto"/>
        <w:jc w:val="both"/>
        <w:rPr>
          <w:rFonts w:ascii="Trebuchet MS" w:hAnsi="Trebuchet MS" w:cs="Arial"/>
          <w:sz w:val="20"/>
          <w:szCs w:val="20"/>
        </w:rPr>
      </w:pPr>
    </w:p>
    <w:p w14:paraId="032108FE" w14:textId="67D222E7" w:rsidR="008258CF" w:rsidRPr="00037675" w:rsidRDefault="008258CF" w:rsidP="00507D94">
      <w:pPr>
        <w:pStyle w:val="Akapitzlist"/>
        <w:numPr>
          <w:ilvl w:val="0"/>
          <w:numId w:val="13"/>
        </w:numPr>
        <w:spacing w:line="276" w:lineRule="auto"/>
        <w:ind w:left="426"/>
        <w:jc w:val="both"/>
        <w:rPr>
          <w:rFonts w:ascii="Trebuchet MS" w:hAnsi="Trebuchet MS" w:cs="Arial"/>
          <w:b/>
        </w:rPr>
      </w:pPr>
      <w:r w:rsidRPr="00037675">
        <w:rPr>
          <w:rFonts w:ascii="Trebuchet MS" w:hAnsi="Trebuchet MS" w:cs="Arial"/>
          <w:b/>
        </w:rPr>
        <w:t>Zdolność techniczna lub zawodowa:</w:t>
      </w:r>
    </w:p>
    <w:p w14:paraId="7DCD052A" w14:textId="5161CC3C" w:rsidR="00E65C15" w:rsidRPr="00E65C15" w:rsidRDefault="00E65C15" w:rsidP="00E65C15">
      <w:pPr>
        <w:pStyle w:val="Akapitzlist"/>
        <w:numPr>
          <w:ilvl w:val="1"/>
          <w:numId w:val="13"/>
        </w:numPr>
        <w:ind w:left="851"/>
        <w:jc w:val="both"/>
        <w:rPr>
          <w:rFonts w:ascii="Trebuchet MS" w:eastAsiaTheme="minorHAnsi" w:hAnsi="Trebuchet MS" w:cs="Liberation Sans"/>
          <w:color w:val="000000"/>
          <w:lang w:eastAsia="en-US"/>
        </w:rPr>
      </w:pPr>
      <w:bookmarkStart w:id="2" w:name="_Hlk199761270"/>
      <w:r w:rsidRPr="00E65C15">
        <w:rPr>
          <w:rFonts w:ascii="Trebuchet MS" w:eastAsiaTheme="minorHAnsi" w:hAnsi="Trebuchet MS" w:cs="Liberation Sans"/>
          <w:color w:val="000000"/>
          <w:lang w:eastAsia="en-US"/>
        </w:rPr>
        <w:t xml:space="preserve">Wykonawca musi wykazać, że w okresie ostatnich </w:t>
      </w:r>
      <w:r>
        <w:rPr>
          <w:rFonts w:ascii="Trebuchet MS" w:eastAsiaTheme="minorHAnsi" w:hAnsi="Trebuchet MS" w:cs="Liberation Sans"/>
          <w:color w:val="000000"/>
          <w:lang w:eastAsia="en-US"/>
        </w:rPr>
        <w:t>3</w:t>
      </w:r>
      <w:r w:rsidRPr="00E65C15">
        <w:rPr>
          <w:rFonts w:ascii="Trebuchet MS" w:eastAsiaTheme="minorHAnsi" w:hAnsi="Trebuchet MS" w:cs="Liberation Sans"/>
          <w:color w:val="000000"/>
          <w:lang w:eastAsia="en-US"/>
        </w:rPr>
        <w:t xml:space="preserve"> lat przed upływem terminu składania </w:t>
      </w:r>
    </w:p>
    <w:p w14:paraId="6424D9DE" w14:textId="62C3439B" w:rsidR="00037675" w:rsidRDefault="00E65C15" w:rsidP="00E65C15">
      <w:pPr>
        <w:pStyle w:val="Akapitzlist"/>
        <w:ind w:left="851"/>
        <w:jc w:val="both"/>
        <w:rPr>
          <w:rFonts w:ascii="Trebuchet MS" w:eastAsiaTheme="minorHAnsi" w:hAnsi="Trebuchet MS" w:cs="Liberation Sans"/>
          <w:color w:val="000000"/>
          <w:vertAlign w:val="superscript"/>
          <w:lang w:eastAsia="en-US"/>
        </w:rPr>
      </w:pPr>
      <w:r w:rsidRPr="00E65C15">
        <w:rPr>
          <w:rFonts w:ascii="Trebuchet MS" w:eastAsiaTheme="minorHAnsi" w:hAnsi="Trebuchet MS" w:cs="Liberation Sans"/>
          <w:color w:val="000000"/>
          <w:lang w:eastAsia="en-US"/>
        </w:rPr>
        <w:t xml:space="preserve">ofert, a jeżeli okres prowadzenia działalności jest krótszy – w tym okresie, wykonał należycie co najmniej 2 usługi (w ramach odrębnych umów), z których każda polegała na opracowaniu kompletnej dokumentacji </w:t>
      </w:r>
      <w:r>
        <w:rPr>
          <w:rFonts w:ascii="Trebuchet MS" w:eastAsiaTheme="minorHAnsi" w:hAnsi="Trebuchet MS" w:cs="Liberation Sans"/>
          <w:color w:val="000000"/>
          <w:lang w:eastAsia="en-US"/>
        </w:rPr>
        <w:t xml:space="preserve">projektowej </w:t>
      </w:r>
      <w:r w:rsidRPr="00E65C15">
        <w:rPr>
          <w:rFonts w:ascii="Trebuchet MS" w:eastAsiaTheme="minorHAnsi" w:hAnsi="Trebuchet MS" w:cs="Liberation Sans"/>
          <w:color w:val="000000"/>
          <w:lang w:eastAsia="en-US"/>
        </w:rPr>
        <w:t>polegającej na</w:t>
      </w:r>
      <w:r w:rsidRPr="00E65C15">
        <w:t xml:space="preserve"> </w:t>
      </w:r>
      <w:r>
        <w:rPr>
          <w:rFonts w:ascii="Trebuchet MS" w:eastAsiaTheme="minorHAnsi" w:hAnsi="Trebuchet MS" w:cs="Liberation Sans"/>
          <w:color w:val="000000"/>
          <w:lang w:eastAsia="en-US"/>
        </w:rPr>
        <w:t>b</w:t>
      </w:r>
      <w:r w:rsidRPr="00E65C15">
        <w:rPr>
          <w:rFonts w:ascii="Trebuchet MS" w:eastAsiaTheme="minorHAnsi" w:hAnsi="Trebuchet MS" w:cs="Liberation Sans"/>
          <w:color w:val="000000"/>
          <w:lang w:eastAsia="en-US"/>
        </w:rPr>
        <w:t>udowa nadrzędnego systemu BMS</w:t>
      </w:r>
      <w:r>
        <w:rPr>
          <w:rFonts w:ascii="Trebuchet MS" w:eastAsiaTheme="minorHAnsi" w:hAnsi="Trebuchet MS" w:cs="Liberation Sans"/>
          <w:color w:val="000000"/>
          <w:lang w:eastAsia="en-US"/>
        </w:rPr>
        <w:t xml:space="preserve"> w budynku o powierzchni min 2000m</w:t>
      </w:r>
      <w:r w:rsidRPr="00E65C15">
        <w:rPr>
          <w:rFonts w:ascii="Trebuchet MS" w:eastAsiaTheme="minorHAnsi" w:hAnsi="Trebuchet MS" w:cs="Liberation Sans"/>
          <w:color w:val="000000"/>
          <w:vertAlign w:val="superscript"/>
          <w:lang w:eastAsia="en-US"/>
        </w:rPr>
        <w:t xml:space="preserve">2 </w:t>
      </w:r>
    </w:p>
    <w:p w14:paraId="577FFA28" w14:textId="77777777" w:rsidR="00E65C15" w:rsidRDefault="00E65C15" w:rsidP="00E65C15">
      <w:pPr>
        <w:spacing w:line="276" w:lineRule="auto"/>
        <w:ind w:left="567"/>
        <w:jc w:val="both"/>
        <w:rPr>
          <w:rFonts w:ascii="Trebuchet MS" w:hAnsi="Trebuchet MS" w:cstheme="majorHAnsi"/>
          <w:b/>
          <w:bCs/>
          <w:sz w:val="20"/>
          <w:szCs w:val="20"/>
        </w:rPr>
      </w:pPr>
    </w:p>
    <w:p w14:paraId="172F095C" w14:textId="0913CBD9" w:rsidR="00E65C15" w:rsidRPr="0074173C" w:rsidRDefault="00E65C15" w:rsidP="00E65C15">
      <w:pPr>
        <w:spacing w:line="276" w:lineRule="auto"/>
        <w:ind w:left="567"/>
        <w:jc w:val="both"/>
        <w:rPr>
          <w:rFonts w:ascii="Trebuchet MS" w:hAnsi="Trebuchet MS" w:cstheme="majorHAnsi"/>
          <w:b/>
          <w:bCs/>
          <w:sz w:val="20"/>
          <w:szCs w:val="20"/>
        </w:rPr>
      </w:pPr>
      <w:r w:rsidRPr="0074173C">
        <w:rPr>
          <w:rFonts w:ascii="Trebuchet MS" w:hAnsi="Trebuchet MS" w:cstheme="majorHAnsi"/>
          <w:b/>
          <w:bCs/>
          <w:sz w:val="20"/>
          <w:szCs w:val="20"/>
        </w:rPr>
        <w:t>Uwaga:</w:t>
      </w:r>
    </w:p>
    <w:p w14:paraId="0286D130" w14:textId="0F0CE5AE" w:rsidR="00E65C15" w:rsidRDefault="00E65C15" w:rsidP="00E65C15">
      <w:pPr>
        <w:ind w:left="567"/>
        <w:jc w:val="both"/>
        <w:rPr>
          <w:rFonts w:ascii="Trebuchet MS" w:hAnsi="Trebuchet MS" w:cstheme="majorHAnsi"/>
          <w:sz w:val="20"/>
          <w:szCs w:val="20"/>
        </w:rPr>
      </w:pPr>
      <w:r w:rsidRPr="0074173C">
        <w:rPr>
          <w:rFonts w:ascii="Trebuchet MS" w:hAnsi="Trebuchet MS" w:cstheme="majorHAnsi"/>
          <w:sz w:val="20"/>
          <w:szCs w:val="20"/>
        </w:rPr>
        <w:t xml:space="preserve">Mając na uwadze art. 117 ust. 1 ustawy Zamawiający zastrzega, że w sytuacji składania oferty przez Wykonawców wspólnie ubiegających się o udzielenie zamówienia oraz analogicznie w sytuacji, gdy Wykonawca będzie polegał na zasobach innego podmiotu, na zasadach określonych w art. 118 ustawy, warunek, o którym mowa w pkt </w:t>
      </w:r>
      <w:r>
        <w:rPr>
          <w:rFonts w:ascii="Trebuchet MS" w:hAnsi="Trebuchet MS" w:cstheme="majorHAnsi"/>
          <w:sz w:val="20"/>
          <w:szCs w:val="20"/>
        </w:rPr>
        <w:t>5.1</w:t>
      </w:r>
      <w:r w:rsidRPr="0074173C">
        <w:rPr>
          <w:rFonts w:ascii="Trebuchet MS" w:hAnsi="Trebuchet MS" w:cstheme="majorHAnsi"/>
          <w:sz w:val="20"/>
          <w:szCs w:val="20"/>
        </w:rPr>
        <w:t xml:space="preserve">, musi zostać spełniony w całości przez Wykonawcę lub jednego z Wykonawców wspólnie składającego ofertę lub podmiot, na którego zdolności w tym zakresie powołuje się Wykonawca – </w:t>
      </w:r>
      <w:r w:rsidRPr="00383556">
        <w:rPr>
          <w:rFonts w:ascii="Trebuchet MS" w:hAnsi="Trebuchet MS" w:cstheme="majorHAnsi"/>
          <w:b/>
          <w:bCs/>
          <w:sz w:val="20"/>
          <w:szCs w:val="20"/>
        </w:rPr>
        <w:t>brak możliwości tzw. sumowania zasobów w zakresie doświadczenia w ramach jednego warunku</w:t>
      </w:r>
      <w:r>
        <w:rPr>
          <w:rFonts w:ascii="Trebuchet MS" w:hAnsi="Trebuchet MS" w:cstheme="majorHAnsi"/>
          <w:sz w:val="20"/>
          <w:szCs w:val="20"/>
        </w:rPr>
        <w:t>.</w:t>
      </w:r>
    </w:p>
    <w:p w14:paraId="5203A424" w14:textId="77777777" w:rsidR="00E65C15" w:rsidRDefault="00E65C15" w:rsidP="00E65C15">
      <w:pPr>
        <w:ind w:left="567"/>
        <w:jc w:val="both"/>
        <w:rPr>
          <w:rFonts w:ascii="Trebuchet MS" w:hAnsi="Trebuchet MS" w:cstheme="majorHAnsi"/>
          <w:b/>
          <w:bCs/>
          <w:sz w:val="20"/>
          <w:szCs w:val="20"/>
        </w:rPr>
      </w:pPr>
    </w:p>
    <w:p w14:paraId="371ECECE" w14:textId="2E92D50A" w:rsidR="00E65C15" w:rsidRPr="0074173C" w:rsidRDefault="00E65C15" w:rsidP="00E65C15">
      <w:pPr>
        <w:ind w:left="567"/>
        <w:jc w:val="both"/>
        <w:rPr>
          <w:rFonts w:ascii="Trebuchet MS" w:hAnsi="Trebuchet MS" w:cstheme="majorHAnsi"/>
          <w:b/>
          <w:bCs/>
          <w:sz w:val="20"/>
          <w:szCs w:val="20"/>
        </w:rPr>
      </w:pPr>
      <w:r w:rsidRPr="0074173C">
        <w:rPr>
          <w:rFonts w:ascii="Trebuchet MS" w:hAnsi="Trebuchet MS" w:cstheme="majorHAnsi"/>
          <w:b/>
          <w:bCs/>
          <w:sz w:val="20"/>
          <w:szCs w:val="20"/>
        </w:rPr>
        <w:t>Uwaga:</w:t>
      </w:r>
    </w:p>
    <w:p w14:paraId="33F08E60" w14:textId="77777777" w:rsidR="00E65C15" w:rsidRPr="0074173C" w:rsidRDefault="00E65C15" w:rsidP="00E65C15">
      <w:pPr>
        <w:ind w:left="567"/>
        <w:jc w:val="both"/>
        <w:rPr>
          <w:rFonts w:ascii="Trebuchet MS" w:hAnsi="Trebuchet MS" w:cstheme="majorHAnsi"/>
          <w:sz w:val="20"/>
          <w:szCs w:val="20"/>
        </w:rPr>
      </w:pPr>
      <w:r w:rsidRPr="0074173C">
        <w:rPr>
          <w:rFonts w:ascii="Trebuchet MS" w:hAnsi="Trebuchet MS" w:cstheme="majorHAnsi"/>
          <w:sz w:val="20"/>
          <w:szCs w:val="20"/>
        </w:rPr>
        <w:t xml:space="preserve">Zgodnie z art. 117 ust 3 i 4 ustawy </w:t>
      </w:r>
      <w:proofErr w:type="spellStart"/>
      <w:r w:rsidRPr="0074173C">
        <w:rPr>
          <w:rFonts w:ascii="Trebuchet MS" w:hAnsi="Trebuchet MS" w:cstheme="majorHAnsi"/>
          <w:sz w:val="20"/>
          <w:szCs w:val="20"/>
        </w:rPr>
        <w:t>Pzp</w:t>
      </w:r>
      <w:proofErr w:type="spellEnd"/>
      <w:r w:rsidRPr="0074173C">
        <w:rPr>
          <w:rFonts w:ascii="Trebuchet MS" w:hAnsi="Trebuchet MS" w:cstheme="majorHAnsi"/>
          <w:sz w:val="20"/>
          <w:szCs w:val="20"/>
        </w:rPr>
        <w:t xml:space="preserve"> w odniesieniu do warunków dotyczących wykształcenia, kwalifikacji zawodowych lub doświadczenia wykonawcy wspólnie ubiegający się o udzielenie zamówienia mogą polegać na zdolnościach tych z wykonawców, którzy wykonają roboty do realizacji których te zdolności są wymagane. W przypadku, gdy wykonawcy wspólnie ubiegający się o udzielenie zamówienia dołączają do oferty oświadczenie, z którego wynika, które roboty budowlane</w:t>
      </w:r>
      <w:r w:rsidRPr="00854800">
        <w:t xml:space="preserve"> </w:t>
      </w:r>
      <w:r w:rsidRPr="00854800">
        <w:rPr>
          <w:rFonts w:ascii="Trebuchet MS" w:hAnsi="Trebuchet MS" w:cstheme="majorHAnsi"/>
          <w:sz w:val="20"/>
          <w:szCs w:val="20"/>
        </w:rPr>
        <w:t>lub usługi</w:t>
      </w:r>
      <w:r>
        <w:rPr>
          <w:rFonts w:ascii="Trebuchet MS" w:hAnsi="Trebuchet MS" w:cstheme="majorHAnsi"/>
          <w:sz w:val="20"/>
          <w:szCs w:val="20"/>
        </w:rPr>
        <w:t xml:space="preserve"> </w:t>
      </w:r>
      <w:r w:rsidRPr="0074173C">
        <w:rPr>
          <w:rFonts w:ascii="Trebuchet MS" w:hAnsi="Trebuchet MS" w:cstheme="majorHAnsi"/>
          <w:sz w:val="20"/>
          <w:szCs w:val="20"/>
        </w:rPr>
        <w:t>wykonają poszczególni wykonawcy.</w:t>
      </w:r>
    </w:p>
    <w:p w14:paraId="0719B25F" w14:textId="77777777" w:rsidR="00E65C15" w:rsidRPr="00E65C15" w:rsidRDefault="00E65C15" w:rsidP="00E65C15">
      <w:pPr>
        <w:pStyle w:val="Akapitzlist"/>
        <w:ind w:left="851"/>
        <w:jc w:val="both"/>
        <w:rPr>
          <w:rFonts w:ascii="Trebuchet MS" w:eastAsiaTheme="minorHAnsi" w:hAnsi="Trebuchet MS" w:cs="Liberation Sans"/>
          <w:color w:val="000000"/>
          <w:lang w:eastAsia="en-US"/>
        </w:rPr>
      </w:pPr>
    </w:p>
    <w:p w14:paraId="242DB7AF" w14:textId="30854111" w:rsidR="00E65C15" w:rsidRPr="005A579F" w:rsidRDefault="00E65C15" w:rsidP="00E65C15">
      <w:pPr>
        <w:pStyle w:val="Akapitzlist"/>
        <w:numPr>
          <w:ilvl w:val="1"/>
          <w:numId w:val="13"/>
        </w:numPr>
        <w:ind w:left="993" w:hanging="426"/>
        <w:jc w:val="both"/>
        <w:rPr>
          <w:rFonts w:ascii="Trebuchet MS" w:eastAsiaTheme="minorHAnsi" w:hAnsi="Trebuchet MS" w:cs="Liberation Sans"/>
          <w:color w:val="000000"/>
          <w:lang w:eastAsia="en-US"/>
        </w:rPr>
      </w:pPr>
      <w:r w:rsidRPr="00E65C15">
        <w:rPr>
          <w:rFonts w:ascii="Trebuchet MS" w:eastAsiaTheme="minorHAnsi" w:hAnsi="Trebuchet MS" w:cs="Liberation Sans"/>
          <w:color w:val="000000"/>
          <w:lang w:eastAsia="en-US"/>
        </w:rPr>
        <w:t xml:space="preserve">Wykonawca musi wykazać, że w okresie ostatnich 3 lat przed upływem terminu składania ofert, a jeżeli okres prowadzenia działalności jest krótszy – w tym okresie, wykonał należycie co najmniej 2 </w:t>
      </w:r>
      <w:r>
        <w:rPr>
          <w:rFonts w:ascii="Trebuchet MS" w:eastAsiaTheme="minorHAnsi" w:hAnsi="Trebuchet MS" w:cs="Liberation Sans"/>
          <w:color w:val="000000"/>
          <w:lang w:eastAsia="en-US"/>
        </w:rPr>
        <w:t>roboty</w:t>
      </w:r>
      <w:r w:rsidRPr="00E65C15">
        <w:rPr>
          <w:rFonts w:ascii="Trebuchet MS" w:eastAsiaTheme="minorHAnsi" w:hAnsi="Trebuchet MS" w:cs="Liberation Sans"/>
          <w:color w:val="000000"/>
          <w:lang w:eastAsia="en-US"/>
        </w:rPr>
        <w:t xml:space="preserve"> (w ramach odrębnych umów), z których każda polegała na  budow</w:t>
      </w:r>
      <w:r w:rsidR="005A579F">
        <w:rPr>
          <w:rFonts w:ascii="Trebuchet MS" w:eastAsiaTheme="minorHAnsi" w:hAnsi="Trebuchet MS" w:cs="Liberation Sans"/>
          <w:color w:val="000000"/>
          <w:lang w:eastAsia="en-US"/>
        </w:rPr>
        <w:t>ie</w:t>
      </w:r>
      <w:r w:rsidRPr="00E65C15">
        <w:rPr>
          <w:rFonts w:ascii="Trebuchet MS" w:eastAsiaTheme="minorHAnsi" w:hAnsi="Trebuchet MS" w:cs="Liberation Sans"/>
          <w:color w:val="000000"/>
          <w:lang w:eastAsia="en-US"/>
        </w:rPr>
        <w:t xml:space="preserve"> nadrzędnego systemu BMS w budynku o powierzchni min 2000m</w:t>
      </w:r>
      <w:r w:rsidRPr="005A579F">
        <w:rPr>
          <w:rFonts w:ascii="Trebuchet MS" w:eastAsiaTheme="minorHAnsi" w:hAnsi="Trebuchet MS" w:cs="Liberation Sans"/>
          <w:color w:val="000000"/>
          <w:vertAlign w:val="superscript"/>
          <w:lang w:eastAsia="en-US"/>
        </w:rPr>
        <w:t xml:space="preserve">2 </w:t>
      </w:r>
    </w:p>
    <w:p w14:paraId="40C6E54C" w14:textId="77777777" w:rsidR="005A579F" w:rsidRDefault="005A579F" w:rsidP="005A579F">
      <w:pPr>
        <w:ind w:left="567"/>
        <w:jc w:val="both"/>
        <w:rPr>
          <w:rFonts w:ascii="Trebuchet MS" w:eastAsiaTheme="minorHAnsi" w:hAnsi="Trebuchet MS" w:cs="Liberation Sans"/>
          <w:color w:val="000000"/>
          <w:sz w:val="20"/>
          <w:szCs w:val="20"/>
          <w:lang w:eastAsia="en-US"/>
        </w:rPr>
      </w:pPr>
    </w:p>
    <w:p w14:paraId="2B572BAA" w14:textId="76C6B97D" w:rsidR="005A579F" w:rsidRPr="005A579F" w:rsidRDefault="005A579F" w:rsidP="005A579F">
      <w:pPr>
        <w:ind w:left="567"/>
        <w:jc w:val="both"/>
        <w:rPr>
          <w:rFonts w:ascii="Trebuchet MS" w:eastAsiaTheme="minorHAnsi" w:hAnsi="Trebuchet MS" w:cs="Liberation Sans"/>
          <w:color w:val="000000"/>
          <w:sz w:val="20"/>
          <w:szCs w:val="20"/>
          <w:lang w:eastAsia="en-US"/>
        </w:rPr>
      </w:pPr>
      <w:bookmarkStart w:id="3" w:name="_Hlk222515302"/>
      <w:r w:rsidRPr="005A579F">
        <w:rPr>
          <w:rFonts w:ascii="Trebuchet MS" w:eastAsiaTheme="minorHAnsi" w:hAnsi="Trebuchet MS" w:cs="Liberation Sans"/>
          <w:color w:val="000000"/>
          <w:sz w:val="20"/>
          <w:szCs w:val="20"/>
          <w:lang w:eastAsia="en-US"/>
        </w:rPr>
        <w:lastRenderedPageBreak/>
        <w:t>Uwaga:</w:t>
      </w:r>
    </w:p>
    <w:p w14:paraId="4A32F18C" w14:textId="77777777" w:rsidR="005A579F" w:rsidRPr="005A579F" w:rsidRDefault="005A579F" w:rsidP="005A579F">
      <w:pPr>
        <w:ind w:left="567"/>
        <w:jc w:val="both"/>
        <w:rPr>
          <w:rFonts w:ascii="Trebuchet MS" w:eastAsiaTheme="minorHAnsi" w:hAnsi="Trebuchet MS" w:cs="Liberation Sans"/>
          <w:color w:val="000000"/>
          <w:sz w:val="20"/>
          <w:szCs w:val="20"/>
          <w:lang w:eastAsia="en-US"/>
        </w:rPr>
      </w:pPr>
      <w:r w:rsidRPr="005A579F">
        <w:rPr>
          <w:rFonts w:ascii="Trebuchet MS" w:eastAsiaTheme="minorHAnsi" w:hAnsi="Trebuchet MS" w:cs="Liberation Sans"/>
          <w:color w:val="000000"/>
          <w:sz w:val="20"/>
          <w:szCs w:val="20"/>
          <w:lang w:eastAsia="en-US"/>
        </w:rPr>
        <w:t>Mając na uwadze art. 117 ust. 1 ustawy Zamawiający zastrzega, że w sytuacji składania oferty przez Wykonawców wspólnie ubiegających się o udzielenie zamówienia oraz analogicznie w sytuacji, gdy Wykonawca będzie polegał na zasobach innego podmiotu, na zasadach określonych w art. 118 ustawy, warunek, o którym mowa w pkt 5.1, musi zostać spełniony w całości przez Wykonawcę lub jednego z Wykonawców wspólnie składającego ofertę lub podmiot, na którego zdolności w tym zakresie powołuje się Wykonawca – brak możliwości tzw. sumowania zasobów w zakresie doświadczenia w ramach jednego warunku.</w:t>
      </w:r>
    </w:p>
    <w:p w14:paraId="1F696B11" w14:textId="77777777" w:rsidR="005A579F" w:rsidRPr="005A579F" w:rsidRDefault="005A579F" w:rsidP="005A579F">
      <w:pPr>
        <w:ind w:left="567"/>
        <w:jc w:val="both"/>
        <w:rPr>
          <w:rFonts w:ascii="Trebuchet MS" w:eastAsiaTheme="minorHAnsi" w:hAnsi="Trebuchet MS" w:cs="Liberation Sans"/>
          <w:color w:val="000000"/>
          <w:sz w:val="20"/>
          <w:szCs w:val="20"/>
          <w:lang w:eastAsia="en-US"/>
        </w:rPr>
      </w:pPr>
    </w:p>
    <w:p w14:paraId="2A3D3189" w14:textId="77777777" w:rsidR="005A579F" w:rsidRPr="005A579F" w:rsidRDefault="005A579F" w:rsidP="005A579F">
      <w:pPr>
        <w:ind w:left="567"/>
        <w:jc w:val="both"/>
        <w:rPr>
          <w:rFonts w:ascii="Trebuchet MS" w:eastAsiaTheme="minorHAnsi" w:hAnsi="Trebuchet MS" w:cs="Liberation Sans"/>
          <w:color w:val="000000"/>
          <w:sz w:val="20"/>
          <w:szCs w:val="20"/>
          <w:lang w:eastAsia="en-US"/>
        </w:rPr>
      </w:pPr>
      <w:r w:rsidRPr="005A579F">
        <w:rPr>
          <w:rFonts w:ascii="Trebuchet MS" w:eastAsiaTheme="minorHAnsi" w:hAnsi="Trebuchet MS" w:cs="Liberation Sans"/>
          <w:color w:val="000000"/>
          <w:sz w:val="20"/>
          <w:szCs w:val="20"/>
          <w:lang w:eastAsia="en-US"/>
        </w:rPr>
        <w:t>Uwaga:</w:t>
      </w:r>
    </w:p>
    <w:p w14:paraId="3174E17B" w14:textId="08A21DC1" w:rsidR="005A579F" w:rsidRDefault="005A579F" w:rsidP="005A579F">
      <w:pPr>
        <w:ind w:left="567"/>
        <w:jc w:val="both"/>
        <w:rPr>
          <w:rFonts w:ascii="Trebuchet MS" w:eastAsiaTheme="minorHAnsi" w:hAnsi="Trebuchet MS" w:cs="Liberation Sans"/>
          <w:color w:val="000000"/>
          <w:sz w:val="20"/>
          <w:szCs w:val="20"/>
          <w:lang w:eastAsia="en-US"/>
        </w:rPr>
      </w:pPr>
      <w:r w:rsidRPr="005A579F">
        <w:rPr>
          <w:rFonts w:ascii="Trebuchet MS" w:eastAsiaTheme="minorHAnsi" w:hAnsi="Trebuchet MS" w:cs="Liberation Sans"/>
          <w:color w:val="000000"/>
          <w:sz w:val="20"/>
          <w:szCs w:val="20"/>
          <w:lang w:eastAsia="en-US"/>
        </w:rPr>
        <w:t xml:space="preserve">Zgodnie z art. 117 ust 3 i 4 ustawy </w:t>
      </w:r>
      <w:proofErr w:type="spellStart"/>
      <w:r w:rsidRPr="005A579F">
        <w:rPr>
          <w:rFonts w:ascii="Trebuchet MS" w:eastAsiaTheme="minorHAnsi" w:hAnsi="Trebuchet MS" w:cs="Liberation Sans"/>
          <w:color w:val="000000"/>
          <w:sz w:val="20"/>
          <w:szCs w:val="20"/>
          <w:lang w:eastAsia="en-US"/>
        </w:rPr>
        <w:t>Pzp</w:t>
      </w:r>
      <w:proofErr w:type="spellEnd"/>
      <w:r w:rsidRPr="005A579F">
        <w:rPr>
          <w:rFonts w:ascii="Trebuchet MS" w:eastAsiaTheme="minorHAnsi" w:hAnsi="Trebuchet MS" w:cs="Liberation Sans"/>
          <w:color w:val="000000"/>
          <w:sz w:val="20"/>
          <w:szCs w:val="20"/>
          <w:lang w:eastAsia="en-US"/>
        </w:rPr>
        <w:t xml:space="preserve"> w odniesieniu do warunków dotyczących wykształcenia, kwalifikacji zawodowych lub doświadczenia wykonawcy wspólnie ubiegający się o udzielenie zamówienia mogą polegać na zdolnościach tych z wykonawców, którzy wykonają roboty do realizacji których te zdolności są wymagane. W przypadku, gdy wykonawcy wspólnie ubiegający się o udzielenie zamówienia dołączają do oferty oświadczenie, z którego wynika, które roboty budowlane lub usługi wykonają poszczególni wykonawcy.</w:t>
      </w:r>
    </w:p>
    <w:bookmarkEnd w:id="3"/>
    <w:p w14:paraId="1C45EBA8" w14:textId="77777777" w:rsidR="005A579F" w:rsidRPr="005A579F" w:rsidRDefault="005A579F" w:rsidP="005A579F">
      <w:pPr>
        <w:ind w:left="567"/>
        <w:jc w:val="both"/>
        <w:rPr>
          <w:rFonts w:ascii="Trebuchet MS" w:eastAsiaTheme="minorHAnsi" w:hAnsi="Trebuchet MS" w:cs="Liberation Sans"/>
          <w:color w:val="000000"/>
          <w:sz w:val="20"/>
          <w:szCs w:val="20"/>
          <w:lang w:eastAsia="en-US"/>
        </w:rPr>
      </w:pPr>
    </w:p>
    <w:p w14:paraId="54E1DFD6" w14:textId="0C6DF52A" w:rsidR="00037675" w:rsidRDefault="005A579F" w:rsidP="005A579F">
      <w:pPr>
        <w:pStyle w:val="Akapitzlist"/>
        <w:ind w:left="567"/>
        <w:jc w:val="both"/>
        <w:rPr>
          <w:rFonts w:ascii="Trebuchet MS" w:hAnsi="Trebuchet MS"/>
        </w:rPr>
      </w:pPr>
      <w:r>
        <w:rPr>
          <w:rFonts w:ascii="Trebuchet MS" w:eastAsiaTheme="minorHAnsi" w:hAnsi="Trebuchet MS" w:cs="Liberation Sans"/>
          <w:color w:val="000000"/>
          <w:lang w:eastAsia="en-US"/>
        </w:rPr>
        <w:t>lub</w:t>
      </w:r>
      <w:r w:rsidR="00D540C1" w:rsidRPr="00037675">
        <w:rPr>
          <w:rFonts w:ascii="Trebuchet MS" w:eastAsiaTheme="minorHAnsi" w:hAnsi="Trebuchet MS" w:cs="Liberation Sans"/>
          <w:color w:val="000000"/>
          <w:lang w:eastAsia="en-US"/>
        </w:rPr>
        <w:t xml:space="preserve"> </w:t>
      </w:r>
    </w:p>
    <w:p w14:paraId="13A803D9" w14:textId="77777777" w:rsidR="00037675" w:rsidRPr="00037675" w:rsidRDefault="00037675" w:rsidP="00037675">
      <w:pPr>
        <w:jc w:val="both"/>
        <w:rPr>
          <w:rFonts w:ascii="Trebuchet MS" w:hAnsi="Trebuchet MS"/>
        </w:rPr>
      </w:pPr>
    </w:p>
    <w:p w14:paraId="6B534428" w14:textId="77777777" w:rsidR="005A579F" w:rsidRDefault="005A579F" w:rsidP="005A579F">
      <w:pPr>
        <w:pStyle w:val="Akapitzlist"/>
        <w:numPr>
          <w:ilvl w:val="1"/>
          <w:numId w:val="13"/>
        </w:numPr>
        <w:ind w:left="851"/>
        <w:jc w:val="both"/>
        <w:rPr>
          <w:rFonts w:ascii="Trebuchet MS" w:eastAsiaTheme="minorHAnsi" w:hAnsi="Trebuchet MS" w:cs="Liberation Sans"/>
          <w:color w:val="000000"/>
          <w:lang w:eastAsia="en-US"/>
        </w:rPr>
      </w:pPr>
      <w:r w:rsidRPr="005A579F">
        <w:rPr>
          <w:rFonts w:ascii="Trebuchet MS" w:eastAsiaTheme="minorHAnsi" w:hAnsi="Trebuchet MS" w:cs="Liberation Sans"/>
          <w:color w:val="000000"/>
          <w:lang w:eastAsia="en-US"/>
        </w:rPr>
        <w:t xml:space="preserve">Wykonawca musi wykazać, że w okresie ostatnich </w:t>
      </w:r>
      <w:r>
        <w:rPr>
          <w:rFonts w:ascii="Trebuchet MS" w:eastAsiaTheme="minorHAnsi" w:hAnsi="Trebuchet MS" w:cs="Liberation Sans"/>
          <w:color w:val="000000"/>
          <w:lang w:eastAsia="en-US"/>
        </w:rPr>
        <w:t>5</w:t>
      </w:r>
      <w:r w:rsidRPr="005A579F">
        <w:rPr>
          <w:rFonts w:ascii="Trebuchet MS" w:eastAsiaTheme="minorHAnsi" w:hAnsi="Trebuchet MS" w:cs="Liberation Sans"/>
          <w:color w:val="000000"/>
          <w:lang w:eastAsia="en-US"/>
        </w:rPr>
        <w:t xml:space="preserve"> lat przed upływem terminu składania ofert, a jeżeli okres prowadzenia działalności jest krótszy – w tym okresie, wykonał należycie </w:t>
      </w:r>
    </w:p>
    <w:p w14:paraId="487BF572" w14:textId="48F7CAB9" w:rsidR="005A579F" w:rsidRPr="005A579F" w:rsidRDefault="005A579F" w:rsidP="005A579F">
      <w:pPr>
        <w:pStyle w:val="Akapitzlist"/>
        <w:ind w:left="851"/>
        <w:jc w:val="both"/>
        <w:rPr>
          <w:rFonts w:ascii="Trebuchet MS" w:eastAsiaTheme="minorHAnsi" w:hAnsi="Trebuchet MS" w:cs="Liberation Sans"/>
          <w:color w:val="000000"/>
          <w:lang w:eastAsia="en-US"/>
        </w:rPr>
      </w:pPr>
      <w:r w:rsidRPr="005A579F">
        <w:rPr>
          <w:rFonts w:ascii="Trebuchet MS" w:eastAsiaTheme="minorHAnsi" w:hAnsi="Trebuchet MS" w:cs="Liberation Sans"/>
          <w:color w:val="000000"/>
          <w:lang w:eastAsia="en-US"/>
        </w:rPr>
        <w:t>co najmniej 2 zadania (w ramach odrębnych umów) w formule zaprojektuj i wybuduj, które polegały na</w:t>
      </w:r>
      <w:r>
        <w:rPr>
          <w:rFonts w:ascii="Trebuchet MS" w:eastAsiaTheme="minorHAnsi" w:hAnsi="Trebuchet MS" w:cs="Liberation Sans"/>
          <w:color w:val="000000"/>
          <w:lang w:eastAsia="en-US"/>
        </w:rPr>
        <w:t xml:space="preserve"> </w:t>
      </w:r>
      <w:r w:rsidRPr="005A579F">
        <w:rPr>
          <w:rFonts w:ascii="Trebuchet MS" w:eastAsiaTheme="minorHAnsi" w:hAnsi="Trebuchet MS" w:cs="Liberation Sans"/>
          <w:color w:val="000000"/>
          <w:lang w:eastAsia="en-US"/>
        </w:rPr>
        <w:t xml:space="preserve">opracowaniu kompletnej dokumentacji projektowej </w:t>
      </w:r>
      <w:r>
        <w:rPr>
          <w:rFonts w:ascii="Trebuchet MS" w:eastAsiaTheme="minorHAnsi" w:hAnsi="Trebuchet MS" w:cs="Liberation Sans"/>
          <w:color w:val="000000"/>
          <w:lang w:eastAsia="en-US"/>
        </w:rPr>
        <w:t xml:space="preserve">oraz wykonaniu na jej podstawie robót </w:t>
      </w:r>
      <w:r w:rsidRPr="005A579F">
        <w:rPr>
          <w:rFonts w:ascii="Trebuchet MS" w:eastAsiaTheme="minorHAnsi" w:hAnsi="Trebuchet MS" w:cs="Liberation Sans"/>
          <w:color w:val="000000"/>
          <w:lang w:eastAsia="en-US"/>
        </w:rPr>
        <w:t>polegając</w:t>
      </w:r>
      <w:r>
        <w:rPr>
          <w:rFonts w:ascii="Trebuchet MS" w:eastAsiaTheme="minorHAnsi" w:hAnsi="Trebuchet MS" w:cs="Liberation Sans"/>
          <w:color w:val="000000"/>
          <w:lang w:eastAsia="en-US"/>
        </w:rPr>
        <w:t>ych</w:t>
      </w:r>
      <w:r w:rsidRPr="005A579F">
        <w:rPr>
          <w:rFonts w:ascii="Trebuchet MS" w:eastAsiaTheme="minorHAnsi" w:hAnsi="Trebuchet MS" w:cs="Liberation Sans"/>
          <w:color w:val="000000"/>
          <w:lang w:eastAsia="en-US"/>
        </w:rPr>
        <w:t xml:space="preserve"> na budow</w:t>
      </w:r>
      <w:r>
        <w:rPr>
          <w:rFonts w:ascii="Trebuchet MS" w:eastAsiaTheme="minorHAnsi" w:hAnsi="Trebuchet MS" w:cs="Liberation Sans"/>
          <w:color w:val="000000"/>
          <w:lang w:eastAsia="en-US"/>
        </w:rPr>
        <w:t>ie</w:t>
      </w:r>
      <w:r w:rsidRPr="005A579F">
        <w:rPr>
          <w:rFonts w:ascii="Trebuchet MS" w:eastAsiaTheme="minorHAnsi" w:hAnsi="Trebuchet MS" w:cs="Liberation Sans"/>
          <w:color w:val="000000"/>
          <w:lang w:eastAsia="en-US"/>
        </w:rPr>
        <w:t xml:space="preserve"> nadrzędnego systemu BMS w budynku o powierzchni min 2000m2 </w:t>
      </w:r>
    </w:p>
    <w:p w14:paraId="7AB634F0" w14:textId="7B361191" w:rsidR="00D540C1" w:rsidRPr="005A579F" w:rsidRDefault="00D540C1" w:rsidP="005A579F">
      <w:pPr>
        <w:pStyle w:val="Akapitzlist"/>
        <w:ind w:left="851"/>
        <w:jc w:val="both"/>
        <w:rPr>
          <w:rFonts w:ascii="Trebuchet MS" w:hAnsi="Trebuchet MS"/>
        </w:rPr>
      </w:pPr>
      <w:r w:rsidRPr="00E65C15">
        <w:rPr>
          <w:rFonts w:ascii="Trebuchet MS" w:eastAsiaTheme="minorHAnsi" w:hAnsi="Trebuchet MS" w:cs="Liberation Sans"/>
          <w:color w:val="000000"/>
          <w:lang w:eastAsia="en-US"/>
        </w:rPr>
        <w:t xml:space="preserve"> </w:t>
      </w:r>
    </w:p>
    <w:p w14:paraId="25C86D03" w14:textId="77777777" w:rsidR="005A579F" w:rsidRPr="005A579F" w:rsidRDefault="005A579F" w:rsidP="005A579F">
      <w:pPr>
        <w:pStyle w:val="Akapitzlist"/>
        <w:ind w:left="567"/>
        <w:jc w:val="both"/>
        <w:rPr>
          <w:rFonts w:ascii="Trebuchet MS" w:eastAsiaTheme="minorHAnsi" w:hAnsi="Trebuchet MS" w:cs="Liberation Sans"/>
          <w:color w:val="000000"/>
          <w:lang w:eastAsia="en-US"/>
        </w:rPr>
      </w:pPr>
      <w:r w:rsidRPr="005A579F">
        <w:rPr>
          <w:rFonts w:ascii="Trebuchet MS" w:eastAsiaTheme="minorHAnsi" w:hAnsi="Trebuchet MS" w:cs="Liberation Sans"/>
          <w:color w:val="000000"/>
          <w:lang w:eastAsia="en-US"/>
        </w:rPr>
        <w:t>Uwaga:</w:t>
      </w:r>
    </w:p>
    <w:p w14:paraId="150AC676" w14:textId="77777777" w:rsidR="005A579F" w:rsidRPr="005A579F" w:rsidRDefault="005A579F" w:rsidP="005A579F">
      <w:pPr>
        <w:pStyle w:val="Akapitzlist"/>
        <w:ind w:left="567"/>
        <w:jc w:val="both"/>
        <w:rPr>
          <w:rFonts w:ascii="Trebuchet MS" w:eastAsiaTheme="minorHAnsi" w:hAnsi="Trebuchet MS" w:cs="Liberation Sans"/>
          <w:color w:val="000000"/>
          <w:lang w:eastAsia="en-US"/>
        </w:rPr>
      </w:pPr>
      <w:r w:rsidRPr="005A579F">
        <w:rPr>
          <w:rFonts w:ascii="Trebuchet MS" w:eastAsiaTheme="minorHAnsi" w:hAnsi="Trebuchet MS" w:cs="Liberation Sans"/>
          <w:color w:val="000000"/>
          <w:lang w:eastAsia="en-US"/>
        </w:rPr>
        <w:t>Mając na uwadze art. 117 ust. 1 ustawy Zamawiający zastrzega, że w sytuacji składania oferty przez Wykonawców wspólnie ubiegających się o udzielenie zamówienia oraz analogicznie w sytuacji, gdy Wykonawca będzie polegał na zasobach innego podmiotu, na zasadach określonych w art. 118 ustawy, warunek, o którym mowa w pkt 5.1, musi zostać spełniony w całości przez Wykonawcę lub jednego z Wykonawców wspólnie składającego ofertę lub podmiot, na którego zdolności w tym zakresie powołuje się Wykonawca – brak możliwości tzw. sumowania zasobów w zakresie doświadczenia w ramach jednego warunku.</w:t>
      </w:r>
    </w:p>
    <w:p w14:paraId="596C6373" w14:textId="77777777" w:rsidR="005A579F" w:rsidRPr="005A579F" w:rsidRDefault="005A579F" w:rsidP="005A579F">
      <w:pPr>
        <w:pStyle w:val="Akapitzlist"/>
        <w:ind w:left="567"/>
        <w:jc w:val="both"/>
        <w:rPr>
          <w:rFonts w:ascii="Trebuchet MS" w:eastAsiaTheme="minorHAnsi" w:hAnsi="Trebuchet MS" w:cs="Liberation Sans"/>
          <w:color w:val="000000"/>
          <w:lang w:eastAsia="en-US"/>
        </w:rPr>
      </w:pPr>
    </w:p>
    <w:p w14:paraId="2E3010AA" w14:textId="77777777" w:rsidR="005A579F" w:rsidRPr="005A579F" w:rsidRDefault="005A579F" w:rsidP="005A579F">
      <w:pPr>
        <w:pStyle w:val="Akapitzlist"/>
        <w:ind w:left="567"/>
        <w:jc w:val="both"/>
        <w:rPr>
          <w:rFonts w:ascii="Trebuchet MS" w:eastAsiaTheme="minorHAnsi" w:hAnsi="Trebuchet MS" w:cs="Liberation Sans"/>
          <w:color w:val="000000"/>
          <w:lang w:eastAsia="en-US"/>
        </w:rPr>
      </w:pPr>
      <w:r w:rsidRPr="005A579F">
        <w:rPr>
          <w:rFonts w:ascii="Trebuchet MS" w:eastAsiaTheme="minorHAnsi" w:hAnsi="Trebuchet MS" w:cs="Liberation Sans"/>
          <w:color w:val="000000"/>
          <w:lang w:eastAsia="en-US"/>
        </w:rPr>
        <w:t>Uwaga:</w:t>
      </w:r>
    </w:p>
    <w:p w14:paraId="313B3CC5" w14:textId="04FC1417" w:rsidR="00FE314F" w:rsidRDefault="005A579F" w:rsidP="005A579F">
      <w:pPr>
        <w:pStyle w:val="Akapitzlist"/>
        <w:ind w:left="567"/>
        <w:jc w:val="both"/>
        <w:rPr>
          <w:rFonts w:ascii="Trebuchet MS" w:eastAsiaTheme="minorHAnsi" w:hAnsi="Trebuchet MS" w:cs="Liberation Sans"/>
          <w:color w:val="000000"/>
          <w:lang w:eastAsia="en-US"/>
        </w:rPr>
      </w:pPr>
      <w:r w:rsidRPr="005A579F">
        <w:rPr>
          <w:rFonts w:ascii="Trebuchet MS" w:eastAsiaTheme="minorHAnsi" w:hAnsi="Trebuchet MS" w:cs="Liberation Sans"/>
          <w:color w:val="000000"/>
          <w:lang w:eastAsia="en-US"/>
        </w:rPr>
        <w:t xml:space="preserve">Zgodnie z art. 117 ust 3 i 4 ustawy </w:t>
      </w:r>
      <w:proofErr w:type="spellStart"/>
      <w:r w:rsidRPr="005A579F">
        <w:rPr>
          <w:rFonts w:ascii="Trebuchet MS" w:eastAsiaTheme="minorHAnsi" w:hAnsi="Trebuchet MS" w:cs="Liberation Sans"/>
          <w:color w:val="000000"/>
          <w:lang w:eastAsia="en-US"/>
        </w:rPr>
        <w:t>Pzp</w:t>
      </w:r>
      <w:proofErr w:type="spellEnd"/>
      <w:r w:rsidRPr="005A579F">
        <w:rPr>
          <w:rFonts w:ascii="Trebuchet MS" w:eastAsiaTheme="minorHAnsi" w:hAnsi="Trebuchet MS" w:cs="Liberation Sans"/>
          <w:color w:val="000000"/>
          <w:lang w:eastAsia="en-US"/>
        </w:rPr>
        <w:t xml:space="preserve"> w odniesieniu do warunków dotyczących wykształcenia, kwalifikacji zawodowych lub doświadczenia wykonawcy wspólnie ubiegający się o udzielenie zamówienia mogą polegać na zdolnościach tych z wykonawców, którzy wykonają roboty do realizacji których te zdolności są wymagane. W przypadku, gdy wykonawcy wspólnie ubiegający się o udzielenie zamówienia dołączają do oferty oświadczenie, z którego wynika, które roboty budowlane lub usługi wykonają poszczególni wykonawcy.</w:t>
      </w:r>
    </w:p>
    <w:p w14:paraId="6355473B" w14:textId="2BF37D68" w:rsidR="00DF083E" w:rsidRPr="00561C6A" w:rsidRDefault="00DF083E" w:rsidP="00561C6A">
      <w:pPr>
        <w:ind w:left="1134"/>
        <w:jc w:val="both"/>
        <w:rPr>
          <w:rFonts w:ascii="Trebuchet MS" w:hAnsi="Trebuchet MS" w:cstheme="majorHAnsi"/>
          <w:sz w:val="20"/>
          <w:szCs w:val="20"/>
        </w:rPr>
      </w:pPr>
    </w:p>
    <w:p w14:paraId="235EAB8F" w14:textId="50B19AAC" w:rsidR="00A107EA" w:rsidRPr="00037675" w:rsidRDefault="00A107EA" w:rsidP="00507D94">
      <w:pPr>
        <w:pStyle w:val="Akapitzlist"/>
        <w:numPr>
          <w:ilvl w:val="1"/>
          <w:numId w:val="13"/>
        </w:numPr>
        <w:ind w:left="851"/>
        <w:jc w:val="both"/>
        <w:rPr>
          <w:rFonts w:ascii="Trebuchet MS" w:hAnsi="Trebuchet MS"/>
        </w:rPr>
      </w:pPr>
      <w:r w:rsidRPr="00037675">
        <w:rPr>
          <w:rFonts w:ascii="Trebuchet MS" w:hAnsi="Trebuchet MS"/>
        </w:rPr>
        <w:t xml:space="preserve">Wykonawca musi wykazać dysponowanie osobami zdolnymi do wykonania zamówienia (dysponuje lub będzie dysponował) tzn. posiadającymi prawo do wykonywania samodzielnych funkcji technicznych w budownictwie tj. odpowiednie uprawnienia budowlane bez ograniczeń </w:t>
      </w:r>
      <w:r w:rsidRPr="00037675">
        <w:rPr>
          <w:rFonts w:ascii="Trebuchet MS" w:hAnsi="Trebuchet MS"/>
          <w:b/>
          <w:bCs/>
          <w:u w:val="single"/>
        </w:rPr>
        <w:t xml:space="preserve">do </w:t>
      </w:r>
      <w:r w:rsidR="005F0C89" w:rsidRPr="00037675">
        <w:rPr>
          <w:rFonts w:ascii="Trebuchet MS" w:hAnsi="Trebuchet MS"/>
          <w:b/>
          <w:bCs/>
          <w:u w:val="single"/>
        </w:rPr>
        <w:t>kierowania robotami</w:t>
      </w:r>
      <w:r w:rsidRPr="00037675">
        <w:rPr>
          <w:rFonts w:ascii="Trebuchet MS" w:hAnsi="Trebuchet MS"/>
        </w:rPr>
        <w:t xml:space="preserve"> w zakresie:</w:t>
      </w:r>
    </w:p>
    <w:p w14:paraId="0FA2D544" w14:textId="130000DA" w:rsidR="00EC729D" w:rsidRPr="006502BB" w:rsidRDefault="005F0C89" w:rsidP="00507D94">
      <w:pPr>
        <w:pStyle w:val="Akapitzlist"/>
        <w:numPr>
          <w:ilvl w:val="1"/>
          <w:numId w:val="34"/>
        </w:numPr>
        <w:jc w:val="both"/>
        <w:rPr>
          <w:rFonts w:ascii="Trebuchet MS" w:hAnsi="Trebuchet MS"/>
        </w:rPr>
      </w:pPr>
      <w:r>
        <w:rPr>
          <w:rFonts w:ascii="Trebuchet MS" w:hAnsi="Trebuchet MS"/>
        </w:rPr>
        <w:t>s</w:t>
      </w:r>
      <w:r w:rsidR="006502BB" w:rsidRPr="00A107EA">
        <w:rPr>
          <w:rFonts w:ascii="Trebuchet MS" w:hAnsi="Trebuchet MS"/>
        </w:rPr>
        <w:t>ieci</w:t>
      </w:r>
      <w:r w:rsidR="00863982">
        <w:rPr>
          <w:rFonts w:ascii="Trebuchet MS" w:hAnsi="Trebuchet MS"/>
        </w:rPr>
        <w:t>, instalac</w:t>
      </w:r>
      <w:r w:rsidR="00380B0D">
        <w:rPr>
          <w:rFonts w:ascii="Trebuchet MS" w:hAnsi="Trebuchet MS"/>
        </w:rPr>
        <w:t>ji</w:t>
      </w:r>
      <w:r w:rsidR="006502BB" w:rsidRPr="00A107EA">
        <w:rPr>
          <w:rFonts w:ascii="Trebuchet MS" w:hAnsi="Trebuchet MS"/>
        </w:rPr>
        <w:t xml:space="preserve"> i urządzeń cieplnych, wentylacyjnych, gazowych, wodociągowych i kanalizacyjnych</w:t>
      </w:r>
      <w:r w:rsidR="005A579F">
        <w:rPr>
          <w:rFonts w:ascii="Trebuchet MS" w:hAnsi="Trebuchet MS"/>
        </w:rPr>
        <w:t>.</w:t>
      </w:r>
    </w:p>
    <w:p w14:paraId="34990DBB" w14:textId="0AFF33B8" w:rsidR="00A107EA" w:rsidRDefault="00A107EA" w:rsidP="00507D94">
      <w:pPr>
        <w:pStyle w:val="Akapitzlist"/>
        <w:numPr>
          <w:ilvl w:val="1"/>
          <w:numId w:val="34"/>
        </w:numPr>
        <w:jc w:val="both"/>
        <w:rPr>
          <w:rFonts w:ascii="Trebuchet MS" w:hAnsi="Trebuchet MS"/>
        </w:rPr>
      </w:pPr>
      <w:r w:rsidRPr="00A107EA">
        <w:rPr>
          <w:rFonts w:ascii="Trebuchet MS" w:hAnsi="Trebuchet MS"/>
        </w:rPr>
        <w:t>siec</w:t>
      </w:r>
      <w:r w:rsidR="005F0C89">
        <w:rPr>
          <w:rFonts w:ascii="Trebuchet MS" w:hAnsi="Trebuchet MS"/>
        </w:rPr>
        <w:t>i</w:t>
      </w:r>
      <w:r w:rsidR="00B84F86">
        <w:rPr>
          <w:rFonts w:ascii="Trebuchet MS" w:hAnsi="Trebuchet MS"/>
        </w:rPr>
        <w:t xml:space="preserve">, instalacji </w:t>
      </w:r>
      <w:r w:rsidRPr="00A107EA">
        <w:rPr>
          <w:rFonts w:ascii="Trebuchet MS" w:hAnsi="Trebuchet MS"/>
        </w:rPr>
        <w:t>i</w:t>
      </w:r>
      <w:r w:rsidR="00B84F86">
        <w:rPr>
          <w:rFonts w:ascii="Trebuchet MS" w:hAnsi="Trebuchet MS"/>
        </w:rPr>
        <w:t xml:space="preserve"> urządzeń</w:t>
      </w:r>
      <w:r w:rsidRPr="00A107EA">
        <w:rPr>
          <w:rFonts w:ascii="Trebuchet MS" w:hAnsi="Trebuchet MS"/>
        </w:rPr>
        <w:t xml:space="preserve"> elektrycznych i elektroenergetycznych</w:t>
      </w:r>
    </w:p>
    <w:p w14:paraId="395B6FC6" w14:textId="42FEE8ED" w:rsidR="00A107EA" w:rsidRPr="005F0C89" w:rsidRDefault="00A107EA" w:rsidP="005F0C89">
      <w:pPr>
        <w:jc w:val="both"/>
        <w:rPr>
          <w:rFonts w:ascii="Trebuchet MS" w:hAnsi="Trebuchet MS"/>
        </w:rPr>
      </w:pPr>
    </w:p>
    <w:p w14:paraId="561F1517" w14:textId="23B0FBF7" w:rsidR="00DF083E" w:rsidRPr="0074173C" w:rsidRDefault="00DF083E" w:rsidP="009D591D">
      <w:pPr>
        <w:jc w:val="both"/>
        <w:rPr>
          <w:rFonts w:ascii="Trebuchet MS" w:hAnsi="Trebuchet MS" w:cstheme="majorHAnsi"/>
          <w:sz w:val="20"/>
          <w:szCs w:val="20"/>
        </w:rPr>
      </w:pPr>
      <w:r w:rsidRPr="0074173C">
        <w:rPr>
          <w:rFonts w:ascii="Trebuchet MS" w:hAnsi="Trebuchet MS" w:cstheme="majorHAnsi"/>
          <w:sz w:val="20"/>
          <w:szCs w:val="20"/>
        </w:rPr>
        <w:t>lub odpowiadające im ważne uprawnienia, które zostały wydane na podstawie wcześniej obowiązujących przepisów, oraz zrzeszoną/</w:t>
      </w:r>
      <w:proofErr w:type="spellStart"/>
      <w:r w:rsidRPr="0074173C">
        <w:rPr>
          <w:rFonts w:ascii="Trebuchet MS" w:hAnsi="Trebuchet MS" w:cstheme="majorHAnsi"/>
          <w:sz w:val="20"/>
          <w:szCs w:val="20"/>
        </w:rPr>
        <w:t>ymi</w:t>
      </w:r>
      <w:proofErr w:type="spellEnd"/>
      <w:r w:rsidRPr="0074173C">
        <w:rPr>
          <w:rFonts w:ascii="Trebuchet MS" w:hAnsi="Trebuchet MS" w:cstheme="majorHAnsi"/>
          <w:sz w:val="20"/>
          <w:szCs w:val="20"/>
        </w:rPr>
        <w:t xml:space="preserve"> we właściwym samorządzie zawodowym zgodnie z przepisami ustawy z dnia 15.12.2000 r. o samorządach zawodowych architektów oraz inżynierów budownictwa,</w:t>
      </w:r>
    </w:p>
    <w:p w14:paraId="017904F3" w14:textId="77777777" w:rsidR="00DF083E" w:rsidRPr="0074173C" w:rsidRDefault="00DF083E" w:rsidP="009D591D">
      <w:pPr>
        <w:jc w:val="both"/>
        <w:rPr>
          <w:rFonts w:ascii="Trebuchet MS" w:hAnsi="Trebuchet MS" w:cstheme="majorHAnsi"/>
          <w:sz w:val="20"/>
          <w:szCs w:val="20"/>
        </w:rPr>
      </w:pPr>
    </w:p>
    <w:p w14:paraId="1ABF9FD8" w14:textId="6D1F68CD" w:rsidR="00DF083E" w:rsidRPr="0074173C" w:rsidRDefault="00DF083E" w:rsidP="009D591D">
      <w:pPr>
        <w:jc w:val="both"/>
        <w:rPr>
          <w:rFonts w:ascii="Trebuchet MS" w:hAnsi="Trebuchet MS" w:cstheme="majorHAnsi"/>
          <w:sz w:val="20"/>
          <w:szCs w:val="20"/>
        </w:rPr>
      </w:pPr>
      <w:r w:rsidRPr="0074173C">
        <w:rPr>
          <w:rFonts w:ascii="Trebuchet MS" w:hAnsi="Trebuchet MS" w:cstheme="majorHAnsi"/>
          <w:sz w:val="20"/>
          <w:szCs w:val="20"/>
        </w:rPr>
        <w:t>lub spełniającą/</w:t>
      </w:r>
      <w:proofErr w:type="spellStart"/>
      <w:r w:rsidRPr="0074173C">
        <w:rPr>
          <w:rFonts w:ascii="Trebuchet MS" w:hAnsi="Trebuchet MS" w:cstheme="majorHAnsi"/>
          <w:sz w:val="20"/>
          <w:szCs w:val="20"/>
        </w:rPr>
        <w:t>ymi</w:t>
      </w:r>
      <w:proofErr w:type="spellEnd"/>
      <w:r w:rsidRPr="0074173C">
        <w:rPr>
          <w:rFonts w:ascii="Trebuchet MS" w:hAnsi="Trebuchet MS" w:cstheme="majorHAnsi"/>
          <w:sz w:val="20"/>
          <w:szCs w:val="20"/>
        </w:rPr>
        <w:t xml:space="preserve"> warunki, o których mowa w art. 12a ustawy z dnia 7 lipca 1994r. Prawo</w:t>
      </w:r>
      <w:r>
        <w:rPr>
          <w:rFonts w:ascii="Trebuchet MS" w:hAnsi="Trebuchet MS" w:cstheme="majorHAnsi"/>
          <w:sz w:val="20"/>
          <w:szCs w:val="20"/>
        </w:rPr>
        <w:t xml:space="preserve"> </w:t>
      </w:r>
      <w:r w:rsidRPr="0074173C">
        <w:rPr>
          <w:rFonts w:ascii="Trebuchet MS" w:hAnsi="Trebuchet MS" w:cstheme="majorHAnsi"/>
          <w:sz w:val="20"/>
          <w:szCs w:val="20"/>
        </w:rPr>
        <w:t>budowlane. tj. osobą/</w:t>
      </w:r>
      <w:proofErr w:type="spellStart"/>
      <w:r w:rsidRPr="0074173C">
        <w:rPr>
          <w:rFonts w:ascii="Trebuchet MS" w:hAnsi="Trebuchet MS" w:cstheme="majorHAnsi"/>
          <w:sz w:val="20"/>
          <w:szCs w:val="20"/>
        </w:rPr>
        <w:t>ami</w:t>
      </w:r>
      <w:proofErr w:type="spellEnd"/>
      <w:r w:rsidRPr="0074173C">
        <w:rPr>
          <w:rFonts w:ascii="Trebuchet MS" w:hAnsi="Trebuchet MS" w:cstheme="majorHAnsi"/>
          <w:sz w:val="20"/>
          <w:szCs w:val="20"/>
        </w:rPr>
        <w:t xml:space="preserve"> której/</w:t>
      </w:r>
      <w:proofErr w:type="spellStart"/>
      <w:r w:rsidRPr="0074173C">
        <w:rPr>
          <w:rFonts w:ascii="Trebuchet MS" w:hAnsi="Trebuchet MS" w:cstheme="majorHAnsi"/>
          <w:sz w:val="20"/>
          <w:szCs w:val="20"/>
        </w:rPr>
        <w:t>ych</w:t>
      </w:r>
      <w:proofErr w:type="spellEnd"/>
      <w:r>
        <w:rPr>
          <w:rFonts w:ascii="Trebuchet MS" w:hAnsi="Trebuchet MS" w:cstheme="majorHAnsi"/>
          <w:sz w:val="20"/>
          <w:szCs w:val="20"/>
        </w:rPr>
        <w:t xml:space="preserve"> </w:t>
      </w:r>
      <w:r w:rsidRPr="0074173C">
        <w:rPr>
          <w:rFonts w:ascii="Trebuchet MS" w:hAnsi="Trebuchet MS" w:cstheme="majorHAnsi"/>
          <w:sz w:val="20"/>
          <w:szCs w:val="20"/>
        </w:rPr>
        <w:t>odpowiednie kwalifikacje zawodowe zostały uznane na zasadach określonych w przepisach</w:t>
      </w:r>
      <w:r>
        <w:rPr>
          <w:rFonts w:ascii="Trebuchet MS" w:hAnsi="Trebuchet MS" w:cstheme="majorHAnsi"/>
          <w:sz w:val="20"/>
          <w:szCs w:val="20"/>
        </w:rPr>
        <w:t xml:space="preserve"> </w:t>
      </w:r>
      <w:r w:rsidRPr="0074173C">
        <w:rPr>
          <w:rFonts w:ascii="Trebuchet MS" w:hAnsi="Trebuchet MS" w:cstheme="majorHAnsi"/>
          <w:sz w:val="20"/>
          <w:szCs w:val="20"/>
        </w:rPr>
        <w:t>odrębnych lub spełniającą/</w:t>
      </w:r>
      <w:proofErr w:type="spellStart"/>
      <w:r w:rsidRPr="0074173C">
        <w:rPr>
          <w:rFonts w:ascii="Trebuchet MS" w:hAnsi="Trebuchet MS" w:cstheme="majorHAnsi"/>
          <w:sz w:val="20"/>
          <w:szCs w:val="20"/>
        </w:rPr>
        <w:t>ymi</w:t>
      </w:r>
      <w:proofErr w:type="spellEnd"/>
      <w:r w:rsidRPr="0074173C">
        <w:rPr>
          <w:rFonts w:ascii="Trebuchet MS" w:hAnsi="Trebuchet MS" w:cstheme="majorHAnsi"/>
          <w:sz w:val="20"/>
          <w:szCs w:val="20"/>
        </w:rPr>
        <w:t xml:space="preserve"> wymogi o których mowa w art. 20a </w:t>
      </w:r>
      <w:r w:rsidRPr="0074173C">
        <w:rPr>
          <w:rFonts w:ascii="Trebuchet MS" w:hAnsi="Trebuchet MS" w:cstheme="majorHAnsi"/>
          <w:sz w:val="20"/>
          <w:szCs w:val="20"/>
        </w:rPr>
        <w:lastRenderedPageBreak/>
        <w:t>ustawy z dnia 15.12.2000 r. o samorządach zawodowych architektów oraz inżynierów budownictwa („świadczenie usług transgranicznych”).</w:t>
      </w:r>
    </w:p>
    <w:bookmarkEnd w:id="2"/>
    <w:p w14:paraId="2C2D623E" w14:textId="6592B35D" w:rsidR="00A10FC4" w:rsidRPr="0074173C" w:rsidRDefault="00A10FC4" w:rsidP="009D591D">
      <w:pPr>
        <w:jc w:val="both"/>
        <w:rPr>
          <w:rFonts w:ascii="Trebuchet MS" w:hAnsi="Trebuchet MS" w:cstheme="majorHAnsi"/>
          <w:sz w:val="20"/>
          <w:szCs w:val="20"/>
        </w:rPr>
      </w:pPr>
      <w:r w:rsidRPr="0074173C">
        <w:rPr>
          <w:rFonts w:ascii="Trebuchet MS" w:hAnsi="Trebuchet MS" w:cstheme="majorHAnsi"/>
          <w:sz w:val="20"/>
          <w:szCs w:val="20"/>
        </w:rPr>
        <w:t xml:space="preserve">Zamawiający dopuszcza inne uprawnienia, o których mowa w pkt. </w:t>
      </w:r>
      <w:r w:rsidR="00DF083E">
        <w:rPr>
          <w:rFonts w:ascii="Trebuchet MS" w:hAnsi="Trebuchet MS" w:cstheme="majorHAnsi"/>
          <w:sz w:val="20"/>
          <w:szCs w:val="20"/>
        </w:rPr>
        <w:t>4.5</w:t>
      </w:r>
      <w:r w:rsidRPr="0074173C">
        <w:rPr>
          <w:rFonts w:ascii="Trebuchet MS" w:hAnsi="Trebuchet MS" w:cstheme="majorHAnsi"/>
          <w:sz w:val="20"/>
          <w:szCs w:val="20"/>
        </w:rPr>
        <w:t xml:space="preserve"> powyżej względem osób, które posiadają uprawnienia uzyskane przed dniem wejścia w życie ustawy z dnia 7 lipca 1994 roku Prawo budowlane, pod warunkiem, że uprawnienia te potwierdzają, że osoba w nich wskazana posiada przygotowanie zawodowe do pełnienia samodzielnych funkcji w budownictwie dla wymaganej specjalności oraz zachowała uprawnienia do pełnienia tych funkcji w dotychczasowym zakresie.</w:t>
      </w:r>
    </w:p>
    <w:p w14:paraId="7D1F8931" w14:textId="60558858" w:rsidR="00A10FC4" w:rsidRDefault="00A10FC4" w:rsidP="009D591D">
      <w:pPr>
        <w:jc w:val="both"/>
        <w:rPr>
          <w:rFonts w:ascii="Trebuchet MS" w:hAnsi="Trebuchet MS" w:cstheme="majorHAnsi"/>
          <w:sz w:val="20"/>
          <w:szCs w:val="20"/>
        </w:rPr>
      </w:pPr>
      <w:r w:rsidRPr="0074173C">
        <w:rPr>
          <w:rFonts w:ascii="Trebuchet MS" w:hAnsi="Trebuchet MS" w:cstheme="majorHAnsi"/>
          <w:sz w:val="20"/>
          <w:szCs w:val="20"/>
        </w:rPr>
        <w:t>Wszystkie ww. osoby muszą posługiwać się językiem polskim w mowie i piśmie lub w przypadku braku znajomości języka polskiego, Wykonawca zobowiązany jest na własny koszt do zapewnienia tłumacza języka polskiego w celu stałego tłumaczenia w kontaktach pomiędzy Zamawiającym a personelem Wykonawcy. Wymieniony powyżej skład personelu Wykonawcy należy traktować jako minimalne wymagania Zamawiającego i nie wyczerpuje on całości personelu niezbędnego dla rzetelnego wypełnienia obowiązków Wykonawcy.</w:t>
      </w:r>
    </w:p>
    <w:p w14:paraId="23A7C40A" w14:textId="77777777" w:rsidR="002A0389" w:rsidRDefault="002A0389" w:rsidP="00A10FC4">
      <w:pPr>
        <w:spacing w:line="276" w:lineRule="auto"/>
        <w:jc w:val="both"/>
        <w:rPr>
          <w:rFonts w:ascii="Trebuchet MS" w:hAnsi="Trebuchet MS" w:cstheme="majorHAnsi"/>
          <w:sz w:val="20"/>
          <w:szCs w:val="20"/>
        </w:rPr>
      </w:pPr>
    </w:p>
    <w:p w14:paraId="0C76B768" w14:textId="0666C369" w:rsidR="00A411B7" w:rsidRPr="00B11714" w:rsidRDefault="00A411B7" w:rsidP="00507D94">
      <w:pPr>
        <w:pStyle w:val="Akapitzlist"/>
        <w:numPr>
          <w:ilvl w:val="0"/>
          <w:numId w:val="13"/>
        </w:numPr>
        <w:spacing w:line="276" w:lineRule="auto"/>
        <w:ind w:left="284"/>
        <w:jc w:val="both"/>
        <w:rPr>
          <w:rFonts w:ascii="Trebuchet MS" w:hAnsi="Trebuchet MS" w:cstheme="majorHAnsi"/>
        </w:rPr>
      </w:pPr>
      <w:r w:rsidRPr="00B11714">
        <w:rPr>
          <w:rFonts w:ascii="Trebuchet MS" w:hAnsi="Trebuchet MS" w:cstheme="majorHAnsi"/>
        </w:rPr>
        <w:t xml:space="preserve">Wykonawca może w celu potwierdzenia spełniania warunków udziału w postępowaniu, </w:t>
      </w:r>
      <w:r w:rsidR="005253C4" w:rsidRPr="00B11714">
        <w:rPr>
          <w:rFonts w:ascii="Trebuchet MS" w:hAnsi="Trebuchet MS" w:cstheme="majorHAnsi"/>
        </w:rPr>
        <w:br/>
      </w:r>
      <w:r w:rsidRPr="00B11714">
        <w:rPr>
          <w:rFonts w:ascii="Trebuchet MS" w:hAnsi="Trebuchet MS" w:cstheme="majorHAnsi"/>
        </w:rPr>
        <w:t xml:space="preserve">polegać na zdolnościach technicznych lub zawodowych </w:t>
      </w:r>
      <w:r w:rsidR="00FC4A7C" w:rsidRPr="00B11714">
        <w:rPr>
          <w:rFonts w:ascii="Trebuchet MS" w:hAnsi="Trebuchet MS" w:cstheme="majorHAnsi"/>
        </w:rPr>
        <w:t xml:space="preserve">lub sytuacji finansowej lub ekonomicznej </w:t>
      </w:r>
      <w:r w:rsidRPr="00B11714">
        <w:rPr>
          <w:rFonts w:ascii="Trebuchet MS" w:hAnsi="Trebuchet MS" w:cstheme="majorHAnsi"/>
        </w:rPr>
        <w:t>podmiotów udostępniających zasoby, niezależnie od charakteru prawnego łączących go z nimi stosunków prawnych.</w:t>
      </w:r>
    </w:p>
    <w:p w14:paraId="4166BF16" w14:textId="77777777" w:rsidR="00A411B7" w:rsidRPr="00C96529" w:rsidRDefault="00A411B7" w:rsidP="00507D94">
      <w:pPr>
        <w:pStyle w:val="Akapitzlist"/>
        <w:numPr>
          <w:ilvl w:val="1"/>
          <w:numId w:val="13"/>
        </w:numPr>
        <w:spacing w:line="276" w:lineRule="auto"/>
        <w:jc w:val="both"/>
        <w:rPr>
          <w:rFonts w:ascii="Trebuchet MS" w:hAnsi="Trebuchet MS" w:cstheme="majorHAnsi"/>
        </w:rPr>
      </w:pPr>
      <w:r w:rsidRPr="00C96529">
        <w:rPr>
          <w:rFonts w:ascii="Trebuchet MS" w:hAnsi="Trebuchet MS" w:cstheme="majorHAnsi"/>
        </w:rPr>
        <w:t>W odniesieniu do warunków dotyczących</w:t>
      </w:r>
      <w:r w:rsidR="00D1776D" w:rsidRPr="00C96529">
        <w:rPr>
          <w:rFonts w:ascii="Trebuchet MS" w:hAnsi="Trebuchet MS" w:cstheme="majorHAnsi"/>
        </w:rPr>
        <w:t xml:space="preserve"> wykształcenia,</w:t>
      </w:r>
      <w:r w:rsidRPr="00C96529">
        <w:rPr>
          <w:rFonts w:ascii="Trebuchet MS" w:hAnsi="Trebuchet MS" w:cstheme="majorHAnsi"/>
        </w:rPr>
        <w:t xml:space="preserve"> </w:t>
      </w:r>
      <w:r w:rsidR="00E23FD5" w:rsidRPr="00C96529">
        <w:rPr>
          <w:rFonts w:ascii="Trebuchet MS" w:hAnsi="Trebuchet MS" w:cstheme="majorHAnsi"/>
        </w:rPr>
        <w:t xml:space="preserve">kwalifikacji zawodowych lub </w:t>
      </w:r>
      <w:r w:rsidRPr="00C96529">
        <w:rPr>
          <w:rFonts w:ascii="Trebuchet MS" w:hAnsi="Trebuchet MS" w:cstheme="majorHAnsi"/>
        </w:rPr>
        <w:t>doświadczenia</w:t>
      </w:r>
      <w:r w:rsidR="00D00CB6" w:rsidRPr="00C96529">
        <w:rPr>
          <w:rFonts w:ascii="Trebuchet MS" w:hAnsi="Trebuchet MS" w:cstheme="majorHAnsi"/>
        </w:rPr>
        <w:t>,</w:t>
      </w:r>
      <w:r w:rsidRPr="00C96529">
        <w:rPr>
          <w:rFonts w:ascii="Trebuchet MS" w:hAnsi="Trebuchet MS" w:cstheme="majorHAnsi"/>
        </w:rPr>
        <w:t xml:space="preserve"> Wykonawcy mogą polegać na zdolnościach podmiotów udostępniających zasoby, jeśli podmioty te wykonają </w:t>
      </w:r>
      <w:r w:rsidR="005674F2" w:rsidRPr="00C96529">
        <w:rPr>
          <w:rFonts w:ascii="Trebuchet MS" w:hAnsi="Trebuchet MS" w:cstheme="majorHAnsi"/>
        </w:rPr>
        <w:t>roboty budowlane</w:t>
      </w:r>
      <w:r w:rsidRPr="00C96529">
        <w:rPr>
          <w:rFonts w:ascii="Trebuchet MS" w:hAnsi="Trebuchet MS" w:cstheme="majorHAnsi"/>
        </w:rPr>
        <w:t>,</w:t>
      </w:r>
      <w:r w:rsidR="005674F2" w:rsidRPr="00C96529">
        <w:rPr>
          <w:rFonts w:ascii="Trebuchet MS" w:hAnsi="Trebuchet MS" w:cstheme="majorHAnsi"/>
        </w:rPr>
        <w:t xml:space="preserve"> </w:t>
      </w:r>
      <w:r w:rsidRPr="00C96529">
        <w:rPr>
          <w:rFonts w:ascii="Trebuchet MS" w:hAnsi="Trebuchet MS" w:cstheme="majorHAnsi"/>
        </w:rPr>
        <w:t>do realizacji których te zdolności są wymagane.</w:t>
      </w:r>
    </w:p>
    <w:p w14:paraId="1DBD9293" w14:textId="05A81C03" w:rsidR="00A411B7" w:rsidRPr="00650954" w:rsidRDefault="00A411B7" w:rsidP="00507D94">
      <w:pPr>
        <w:pStyle w:val="Akapitzlist"/>
        <w:numPr>
          <w:ilvl w:val="1"/>
          <w:numId w:val="13"/>
        </w:numPr>
        <w:spacing w:line="276" w:lineRule="auto"/>
        <w:jc w:val="both"/>
        <w:rPr>
          <w:rFonts w:ascii="Trebuchet MS" w:hAnsi="Trebuchet MS" w:cstheme="majorHAnsi"/>
          <w:b/>
          <w:bCs/>
        </w:rPr>
      </w:pPr>
      <w:r w:rsidRPr="00650954">
        <w:rPr>
          <w:rFonts w:ascii="Trebuchet MS" w:hAnsi="Trebuchet MS" w:cstheme="majorHAnsi"/>
          <w:b/>
          <w:bCs/>
        </w:rPr>
        <w:t>Wykonawca, który polega na zdolnościach</w:t>
      </w:r>
      <w:r w:rsidR="00353C45" w:rsidRPr="00650954">
        <w:rPr>
          <w:rFonts w:ascii="Trebuchet MS" w:hAnsi="Trebuchet MS" w:cstheme="majorHAnsi"/>
          <w:b/>
          <w:bCs/>
        </w:rPr>
        <w:t xml:space="preserve"> lub sytuacji</w:t>
      </w:r>
      <w:r w:rsidRPr="00650954">
        <w:rPr>
          <w:rFonts w:ascii="Trebuchet MS" w:hAnsi="Trebuchet MS" w:cstheme="majorHAnsi"/>
          <w:b/>
          <w:bCs/>
        </w:rPr>
        <w:t xml:space="preserve">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CACD43E" w14:textId="77777777" w:rsidR="00A411B7" w:rsidRPr="00C96529" w:rsidRDefault="00A411B7" w:rsidP="00507D94">
      <w:pPr>
        <w:pStyle w:val="Akapitzlist"/>
        <w:numPr>
          <w:ilvl w:val="1"/>
          <w:numId w:val="13"/>
        </w:numPr>
        <w:spacing w:line="276" w:lineRule="auto"/>
        <w:jc w:val="both"/>
        <w:rPr>
          <w:rFonts w:ascii="Trebuchet MS" w:hAnsi="Trebuchet MS" w:cstheme="majorHAnsi"/>
        </w:rPr>
      </w:pPr>
      <w:r w:rsidRPr="00C96529">
        <w:rPr>
          <w:rFonts w:ascii="Trebuchet MS" w:hAnsi="Trebuchet MS" w:cstheme="majorHAnsi"/>
        </w:rPr>
        <w:t xml:space="preserve">Zobowiązanie podmiotu udostępniającego zasoby, o którym mowa </w:t>
      </w:r>
      <w:r w:rsidR="00D00CB6" w:rsidRPr="00C96529">
        <w:rPr>
          <w:rFonts w:ascii="Trebuchet MS" w:hAnsi="Trebuchet MS" w:cstheme="majorHAnsi"/>
        </w:rPr>
        <w:t xml:space="preserve">powyżej </w:t>
      </w:r>
      <w:r w:rsidRPr="00C96529">
        <w:rPr>
          <w:rFonts w:ascii="Trebuchet MS" w:hAnsi="Trebuchet MS" w:cstheme="majorHAnsi"/>
        </w:rPr>
        <w:t>w pkt 4.2.</w:t>
      </w:r>
      <w:r w:rsidR="005253C4" w:rsidRPr="00C96529">
        <w:rPr>
          <w:rFonts w:ascii="Trebuchet MS" w:hAnsi="Trebuchet MS" w:cstheme="majorHAnsi"/>
        </w:rPr>
        <w:t xml:space="preserve"> SW</w:t>
      </w:r>
      <w:r w:rsidR="00566DE9" w:rsidRPr="00C96529">
        <w:rPr>
          <w:rFonts w:ascii="Trebuchet MS" w:hAnsi="Trebuchet MS" w:cstheme="majorHAnsi"/>
        </w:rPr>
        <w:t>Z</w:t>
      </w:r>
      <w:r w:rsidRPr="00C96529">
        <w:rPr>
          <w:rFonts w:ascii="Trebuchet MS" w:hAnsi="Trebuchet MS" w:cstheme="majorHAnsi"/>
        </w:rPr>
        <w:t>, potwierdza, że stosunek łączący</w:t>
      </w:r>
      <w:r w:rsidR="00921ED4" w:rsidRPr="00C96529">
        <w:rPr>
          <w:rFonts w:ascii="Trebuchet MS" w:hAnsi="Trebuchet MS" w:cstheme="majorHAnsi"/>
        </w:rPr>
        <w:t xml:space="preserve"> W</w:t>
      </w:r>
      <w:r w:rsidRPr="00C96529">
        <w:rPr>
          <w:rFonts w:ascii="Trebuchet MS" w:hAnsi="Trebuchet MS" w:cstheme="majorHAnsi"/>
        </w:rPr>
        <w:t>ykonawcę z podmiotami udostępniającymi zasoby gwarantuje rzeczywisty dostęp do tych zasobów oraz określa w szczególności:</w:t>
      </w:r>
    </w:p>
    <w:p w14:paraId="4667ADE2" w14:textId="77777777" w:rsidR="00124C84" w:rsidRDefault="00A411B7" w:rsidP="00507D94">
      <w:pPr>
        <w:pStyle w:val="Akapitzlist"/>
        <w:numPr>
          <w:ilvl w:val="2"/>
          <w:numId w:val="35"/>
        </w:numPr>
        <w:spacing w:line="276" w:lineRule="auto"/>
        <w:ind w:left="1134" w:hanging="362"/>
        <w:jc w:val="both"/>
        <w:rPr>
          <w:rFonts w:ascii="Trebuchet MS" w:hAnsi="Trebuchet MS" w:cstheme="majorHAnsi"/>
        </w:rPr>
      </w:pPr>
      <w:r w:rsidRPr="00C96529">
        <w:rPr>
          <w:rFonts w:ascii="Trebuchet MS" w:hAnsi="Trebuchet MS" w:cstheme="majorHAnsi"/>
        </w:rPr>
        <w:t xml:space="preserve">zakres dostępnych </w:t>
      </w:r>
      <w:r w:rsidR="00921ED4" w:rsidRPr="00C96529">
        <w:rPr>
          <w:rFonts w:ascii="Trebuchet MS" w:hAnsi="Trebuchet MS" w:cstheme="majorHAnsi"/>
        </w:rPr>
        <w:t>W</w:t>
      </w:r>
      <w:r w:rsidRPr="00C96529">
        <w:rPr>
          <w:rFonts w:ascii="Trebuchet MS" w:hAnsi="Trebuchet MS" w:cstheme="majorHAnsi"/>
        </w:rPr>
        <w:t>ykonawcy zasobów podmiotu udostępniającego zasoby</w:t>
      </w:r>
      <w:r w:rsidR="00D00CB6" w:rsidRPr="00C96529">
        <w:rPr>
          <w:rFonts w:ascii="Trebuchet MS" w:hAnsi="Trebuchet MS" w:cstheme="majorHAnsi"/>
        </w:rPr>
        <w:t>,</w:t>
      </w:r>
    </w:p>
    <w:p w14:paraId="5E2EF8B8" w14:textId="77777777" w:rsidR="00124C84" w:rsidRDefault="00A411B7" w:rsidP="00507D94">
      <w:pPr>
        <w:pStyle w:val="Akapitzlist"/>
        <w:numPr>
          <w:ilvl w:val="2"/>
          <w:numId w:val="35"/>
        </w:numPr>
        <w:spacing w:line="276" w:lineRule="auto"/>
        <w:ind w:left="1134" w:hanging="362"/>
        <w:jc w:val="both"/>
        <w:rPr>
          <w:rFonts w:ascii="Trebuchet MS" w:hAnsi="Trebuchet MS" w:cstheme="majorHAnsi"/>
        </w:rPr>
      </w:pPr>
      <w:r w:rsidRPr="00124C84">
        <w:rPr>
          <w:rFonts w:ascii="Trebuchet MS" w:hAnsi="Trebuchet MS" w:cstheme="majorHAnsi"/>
        </w:rPr>
        <w:t xml:space="preserve">sposób i okres udostępnienia </w:t>
      </w:r>
      <w:r w:rsidR="00921ED4" w:rsidRPr="00124C84">
        <w:rPr>
          <w:rFonts w:ascii="Trebuchet MS" w:hAnsi="Trebuchet MS" w:cstheme="majorHAnsi"/>
        </w:rPr>
        <w:t>W</w:t>
      </w:r>
      <w:r w:rsidRPr="00124C84">
        <w:rPr>
          <w:rFonts w:ascii="Trebuchet MS" w:hAnsi="Trebuchet MS" w:cstheme="majorHAnsi"/>
        </w:rPr>
        <w:t>ykonawcy i wykorzystania przez niego zasobów podmiotu udostępniającego te zasoby przy wykonywaniu zamówienia</w:t>
      </w:r>
      <w:r w:rsidR="00D00CB6" w:rsidRPr="00124C84">
        <w:rPr>
          <w:rFonts w:ascii="Trebuchet MS" w:hAnsi="Trebuchet MS" w:cstheme="majorHAnsi"/>
        </w:rPr>
        <w:t>,</w:t>
      </w:r>
    </w:p>
    <w:p w14:paraId="04EC1591" w14:textId="6CAE7A3F" w:rsidR="00A411B7" w:rsidRPr="00124C84" w:rsidRDefault="00A411B7" w:rsidP="00507D94">
      <w:pPr>
        <w:pStyle w:val="Akapitzlist"/>
        <w:numPr>
          <w:ilvl w:val="2"/>
          <w:numId w:val="35"/>
        </w:numPr>
        <w:spacing w:line="276" w:lineRule="auto"/>
        <w:ind w:left="1134" w:hanging="362"/>
        <w:jc w:val="both"/>
        <w:rPr>
          <w:rFonts w:ascii="Trebuchet MS" w:hAnsi="Trebuchet MS" w:cstheme="majorHAnsi"/>
        </w:rPr>
      </w:pPr>
      <w:r w:rsidRPr="00124C84">
        <w:rPr>
          <w:rFonts w:ascii="Trebuchet MS" w:hAnsi="Trebuchet MS" w:cstheme="majorHAnsi"/>
        </w:rPr>
        <w:t xml:space="preserve">czy i w jakim zakresie podmiot udostępniający zasoby, na zdolnościach którego </w:t>
      </w:r>
      <w:r w:rsidR="00921ED4" w:rsidRPr="00124C84">
        <w:rPr>
          <w:rFonts w:ascii="Trebuchet MS" w:hAnsi="Trebuchet MS" w:cstheme="majorHAnsi"/>
        </w:rPr>
        <w:t>W</w:t>
      </w:r>
      <w:r w:rsidRPr="00124C84">
        <w:rPr>
          <w:rFonts w:ascii="Trebuchet MS" w:hAnsi="Trebuchet MS" w:cstheme="majorHAnsi"/>
        </w:rPr>
        <w:t xml:space="preserve">ykonawca polega w odniesieniu do warunków udziału w postępowaniu dotyczących </w:t>
      </w:r>
      <w:r w:rsidR="0077508C" w:rsidRPr="00124C84">
        <w:rPr>
          <w:rFonts w:ascii="Trebuchet MS" w:hAnsi="Trebuchet MS" w:cstheme="majorHAnsi"/>
        </w:rPr>
        <w:t xml:space="preserve">wykształcenia, </w:t>
      </w:r>
      <w:r w:rsidR="00AB641D" w:rsidRPr="00124C84">
        <w:rPr>
          <w:rFonts w:ascii="Trebuchet MS" w:hAnsi="Trebuchet MS" w:cstheme="majorHAnsi"/>
        </w:rPr>
        <w:t xml:space="preserve">kwalifikacji zawodowych lub </w:t>
      </w:r>
      <w:r w:rsidRPr="00124C84">
        <w:rPr>
          <w:rFonts w:ascii="Trebuchet MS" w:hAnsi="Trebuchet MS" w:cstheme="majorHAnsi"/>
        </w:rPr>
        <w:t xml:space="preserve">doświadczenia, zrealizuje </w:t>
      </w:r>
      <w:r w:rsidR="00AB641D" w:rsidRPr="00124C84">
        <w:rPr>
          <w:rFonts w:ascii="Trebuchet MS" w:hAnsi="Trebuchet MS" w:cstheme="majorHAnsi"/>
        </w:rPr>
        <w:t>roboty budowlane</w:t>
      </w:r>
      <w:r w:rsidR="00C54693">
        <w:rPr>
          <w:rFonts w:ascii="Trebuchet MS" w:hAnsi="Trebuchet MS" w:cstheme="majorHAnsi"/>
        </w:rPr>
        <w:t xml:space="preserve"> lub usługi</w:t>
      </w:r>
      <w:r w:rsidRPr="00124C84">
        <w:rPr>
          <w:rFonts w:ascii="Trebuchet MS" w:hAnsi="Trebuchet MS" w:cstheme="majorHAnsi"/>
        </w:rPr>
        <w:t>, których wskazane zdolności dotyczą.</w:t>
      </w:r>
    </w:p>
    <w:p w14:paraId="7004081B" w14:textId="3D40B6A6" w:rsidR="0004441C" w:rsidRPr="00C96529" w:rsidRDefault="00890995" w:rsidP="00507D94">
      <w:pPr>
        <w:pStyle w:val="Akapitzlist"/>
        <w:numPr>
          <w:ilvl w:val="1"/>
          <w:numId w:val="13"/>
        </w:numPr>
        <w:spacing w:line="276" w:lineRule="auto"/>
        <w:jc w:val="both"/>
        <w:rPr>
          <w:rFonts w:ascii="Trebuchet MS" w:hAnsi="Trebuchet MS" w:cstheme="majorHAnsi"/>
        </w:rPr>
      </w:pPr>
      <w:r w:rsidRPr="00C96529">
        <w:rPr>
          <w:rFonts w:ascii="Trebuchet MS" w:hAnsi="Trebuchet MS" w:cstheme="majorHAnsi"/>
        </w:rPr>
        <w:t xml:space="preserve">Zamawiający ocenia, czy udostępniane </w:t>
      </w:r>
      <w:r w:rsidR="00921ED4" w:rsidRPr="00C96529">
        <w:rPr>
          <w:rFonts w:ascii="Trebuchet MS" w:hAnsi="Trebuchet MS" w:cstheme="majorHAnsi"/>
        </w:rPr>
        <w:t>W</w:t>
      </w:r>
      <w:r w:rsidRPr="00C96529">
        <w:rPr>
          <w:rFonts w:ascii="Trebuchet MS" w:hAnsi="Trebuchet MS" w:cstheme="majorHAnsi"/>
        </w:rPr>
        <w:t>ykonawcy przez podmioty udostępniające zasoby zdolności techniczne lub zawodowe</w:t>
      </w:r>
      <w:r w:rsidR="00FC4A7C">
        <w:rPr>
          <w:rFonts w:ascii="Trebuchet MS" w:hAnsi="Trebuchet MS" w:cstheme="majorHAnsi"/>
        </w:rPr>
        <w:t xml:space="preserve"> lub ich sytuacja finansowe lub ekonomiczna</w:t>
      </w:r>
      <w:r w:rsidRPr="00C96529">
        <w:rPr>
          <w:rFonts w:ascii="Trebuchet MS" w:hAnsi="Trebuchet MS" w:cstheme="majorHAnsi"/>
        </w:rPr>
        <w:t xml:space="preserve">, pozwalają na wykazanie przez </w:t>
      </w:r>
      <w:r w:rsidR="0034310E" w:rsidRPr="00C96529">
        <w:rPr>
          <w:rFonts w:ascii="Trebuchet MS" w:hAnsi="Trebuchet MS" w:cstheme="majorHAnsi"/>
        </w:rPr>
        <w:t>W</w:t>
      </w:r>
      <w:r w:rsidRPr="00C96529">
        <w:rPr>
          <w:rFonts w:ascii="Trebuchet MS" w:hAnsi="Trebuchet MS" w:cstheme="majorHAnsi"/>
        </w:rPr>
        <w:t xml:space="preserve">ykonawcę spełniania warunków udziału w postępowaniu, o których mowa </w:t>
      </w:r>
      <w:r w:rsidR="00D00CB6" w:rsidRPr="00C96529">
        <w:rPr>
          <w:rFonts w:ascii="Trebuchet MS" w:hAnsi="Trebuchet MS" w:cstheme="majorHAnsi"/>
        </w:rPr>
        <w:t xml:space="preserve">powyżej </w:t>
      </w:r>
      <w:r w:rsidRPr="00C96529">
        <w:rPr>
          <w:rFonts w:ascii="Trebuchet MS" w:hAnsi="Trebuchet MS" w:cstheme="majorHAnsi"/>
        </w:rPr>
        <w:t xml:space="preserve">w pkt 3, a także bada, czy nie zachodzą wobec tego podmiotu </w:t>
      </w:r>
      <w:r w:rsidR="0034310E" w:rsidRPr="00C96529">
        <w:rPr>
          <w:rFonts w:ascii="Trebuchet MS" w:hAnsi="Trebuchet MS" w:cstheme="majorHAnsi"/>
        </w:rPr>
        <w:t>przesłanki</w:t>
      </w:r>
      <w:r w:rsidRPr="00C96529">
        <w:rPr>
          <w:rFonts w:ascii="Trebuchet MS" w:hAnsi="Trebuchet MS" w:cstheme="majorHAnsi"/>
        </w:rPr>
        <w:t xml:space="preserve"> wykluczenia, które zostały przewidziane względem </w:t>
      </w:r>
      <w:r w:rsidR="0034310E" w:rsidRPr="00C96529">
        <w:rPr>
          <w:rFonts w:ascii="Trebuchet MS" w:hAnsi="Trebuchet MS" w:cstheme="majorHAnsi"/>
        </w:rPr>
        <w:t>W</w:t>
      </w:r>
      <w:r w:rsidRPr="00C96529">
        <w:rPr>
          <w:rFonts w:ascii="Trebuchet MS" w:hAnsi="Trebuchet MS" w:cstheme="majorHAnsi"/>
        </w:rPr>
        <w:t>ykonawcy</w:t>
      </w:r>
      <w:r w:rsidR="0004441C" w:rsidRPr="00C96529">
        <w:rPr>
          <w:rFonts w:ascii="Trebuchet MS" w:hAnsi="Trebuchet MS" w:cstheme="majorHAnsi"/>
        </w:rPr>
        <w:t xml:space="preserve"> </w:t>
      </w:r>
      <w:r w:rsidR="00D00CB6" w:rsidRPr="00C96529">
        <w:rPr>
          <w:rFonts w:ascii="Trebuchet MS" w:hAnsi="Trebuchet MS" w:cstheme="majorHAnsi"/>
        </w:rPr>
        <w:t xml:space="preserve">powyżej </w:t>
      </w:r>
      <w:r w:rsidR="0004441C" w:rsidRPr="00C96529">
        <w:rPr>
          <w:rFonts w:ascii="Trebuchet MS" w:hAnsi="Trebuchet MS" w:cstheme="majorHAnsi"/>
        </w:rPr>
        <w:t>w pkt 2</w:t>
      </w:r>
      <w:r w:rsidRPr="00C96529">
        <w:rPr>
          <w:rFonts w:ascii="Trebuchet MS" w:hAnsi="Trebuchet MS" w:cstheme="majorHAnsi"/>
        </w:rPr>
        <w:t>.</w:t>
      </w:r>
    </w:p>
    <w:p w14:paraId="65B7E8FF" w14:textId="239CAB0E" w:rsidR="0004441C" w:rsidRPr="00C96529" w:rsidRDefault="0004441C" w:rsidP="00507D94">
      <w:pPr>
        <w:pStyle w:val="Akapitzlist"/>
        <w:numPr>
          <w:ilvl w:val="1"/>
          <w:numId w:val="13"/>
        </w:numPr>
        <w:spacing w:line="276" w:lineRule="auto"/>
        <w:jc w:val="both"/>
        <w:rPr>
          <w:rFonts w:ascii="Trebuchet MS" w:hAnsi="Trebuchet MS" w:cstheme="majorHAnsi"/>
        </w:rPr>
      </w:pPr>
      <w:r w:rsidRPr="00C96529">
        <w:rPr>
          <w:rFonts w:ascii="Trebuchet MS" w:hAnsi="Trebuchet MS" w:cstheme="majorHAnsi"/>
        </w:rPr>
        <w:t>Jeżeli zdolności techniczne lub zawodowe</w:t>
      </w:r>
      <w:r w:rsidR="00FC4A7C">
        <w:rPr>
          <w:rFonts w:ascii="Trebuchet MS" w:hAnsi="Trebuchet MS" w:cstheme="majorHAnsi"/>
        </w:rPr>
        <w:t>, sytuacja ekonomiczna lub finansowa</w:t>
      </w:r>
      <w:r w:rsidR="00453075" w:rsidRPr="00C96529">
        <w:rPr>
          <w:rFonts w:ascii="Trebuchet MS" w:hAnsi="Trebuchet MS" w:cstheme="majorHAnsi"/>
        </w:rPr>
        <w:t xml:space="preserve"> </w:t>
      </w:r>
      <w:r w:rsidRPr="00C96529">
        <w:rPr>
          <w:rFonts w:ascii="Trebuchet MS" w:hAnsi="Trebuchet MS" w:cstheme="majorHAnsi"/>
        </w:rPr>
        <w:t>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B725BC5" w14:textId="77777777" w:rsidR="00C55C20" w:rsidRPr="00C96529" w:rsidRDefault="0004441C" w:rsidP="00507D94">
      <w:pPr>
        <w:pStyle w:val="Akapitzlist"/>
        <w:numPr>
          <w:ilvl w:val="1"/>
          <w:numId w:val="13"/>
        </w:numPr>
        <w:spacing w:line="276" w:lineRule="auto"/>
        <w:jc w:val="both"/>
        <w:rPr>
          <w:rFonts w:ascii="Trebuchet MS" w:hAnsi="Trebuchet MS" w:cstheme="majorHAnsi"/>
        </w:rPr>
      </w:pPr>
      <w:r w:rsidRPr="00C96529">
        <w:rPr>
          <w:rFonts w:ascii="Trebuchet MS" w:hAnsi="Trebuchet MS" w:cstheme="majorHAnsi"/>
        </w:rPr>
        <w:t xml:space="preserve">Wykonawca nie może, po upływie terminu składania ofert, powoływać się na zdolności </w:t>
      </w:r>
      <w:r w:rsidR="00B428D5" w:rsidRPr="00C96529">
        <w:rPr>
          <w:rFonts w:ascii="Trebuchet MS" w:hAnsi="Trebuchet MS" w:cstheme="majorHAnsi"/>
        </w:rPr>
        <w:br/>
      </w:r>
      <w:r w:rsidRPr="00C96529">
        <w:rPr>
          <w:rFonts w:ascii="Trebuchet MS" w:hAnsi="Trebuchet MS" w:cstheme="majorHAnsi"/>
        </w:rPr>
        <w:t>lub sytuację podmiotów udostępniających zasoby, jeżeli na etapie składania ofert nie polegał on w danym zakresie na zdolnościach lub sytuacji podmiotów udostępniających zasoby.</w:t>
      </w:r>
    </w:p>
    <w:p w14:paraId="670E49DA" w14:textId="77777777" w:rsidR="004C746D" w:rsidRPr="00366B23" w:rsidRDefault="004C746D" w:rsidP="003D7664">
      <w:pPr>
        <w:pStyle w:val="Akapitzlist"/>
        <w:spacing w:line="276" w:lineRule="auto"/>
        <w:ind w:left="0"/>
        <w:jc w:val="center"/>
        <w:rPr>
          <w:rFonts w:ascii="Trebuchet MS" w:hAnsi="Trebuchet MS" w:cstheme="majorHAnsi"/>
          <w:b/>
          <w:bCs/>
        </w:rPr>
      </w:pPr>
      <w:r w:rsidRPr="00366B23">
        <w:rPr>
          <w:rFonts w:ascii="Trebuchet MS" w:hAnsi="Trebuchet MS" w:cstheme="majorHAnsi"/>
          <w:b/>
          <w:bCs/>
        </w:rPr>
        <w:lastRenderedPageBreak/>
        <w:t xml:space="preserve">Dział </w:t>
      </w:r>
      <w:r w:rsidR="00C55C20" w:rsidRPr="00366B23">
        <w:rPr>
          <w:rFonts w:ascii="Trebuchet MS" w:hAnsi="Trebuchet MS" w:cstheme="majorHAnsi"/>
          <w:b/>
          <w:bCs/>
        </w:rPr>
        <w:t>VI</w:t>
      </w:r>
    </w:p>
    <w:p w14:paraId="2A340EE8" w14:textId="77777777" w:rsidR="00A411B7" w:rsidRPr="00366B23" w:rsidRDefault="004C746D" w:rsidP="003D7664">
      <w:pPr>
        <w:spacing w:line="276" w:lineRule="auto"/>
        <w:jc w:val="center"/>
        <w:rPr>
          <w:rFonts w:ascii="Trebuchet MS" w:hAnsi="Trebuchet MS" w:cstheme="majorHAnsi"/>
          <w:b/>
          <w:bCs/>
          <w:sz w:val="20"/>
          <w:szCs w:val="20"/>
        </w:rPr>
      </w:pPr>
      <w:r w:rsidRPr="00366B23">
        <w:rPr>
          <w:rFonts w:ascii="Trebuchet MS" w:hAnsi="Trebuchet MS" w:cstheme="majorHAnsi"/>
          <w:b/>
          <w:bCs/>
          <w:sz w:val="20"/>
          <w:szCs w:val="20"/>
        </w:rPr>
        <w:t xml:space="preserve">Oświadczenie z art. 125 ust. 1 </w:t>
      </w:r>
      <w:proofErr w:type="spellStart"/>
      <w:r w:rsidR="0052214B" w:rsidRPr="00366B23">
        <w:rPr>
          <w:rFonts w:ascii="Trebuchet MS" w:hAnsi="Trebuchet MS" w:cstheme="majorHAnsi"/>
          <w:b/>
          <w:bCs/>
          <w:sz w:val="20"/>
          <w:szCs w:val="20"/>
        </w:rPr>
        <w:t>Pzp</w:t>
      </w:r>
      <w:proofErr w:type="spellEnd"/>
      <w:r w:rsidR="0052214B" w:rsidRPr="00366B23">
        <w:rPr>
          <w:rFonts w:ascii="Trebuchet MS" w:hAnsi="Trebuchet MS" w:cstheme="majorHAnsi"/>
          <w:b/>
          <w:bCs/>
          <w:sz w:val="20"/>
          <w:szCs w:val="20"/>
        </w:rPr>
        <w:t xml:space="preserve"> </w:t>
      </w:r>
    </w:p>
    <w:p w14:paraId="2A2CA489" w14:textId="77777777" w:rsidR="00A411B7" w:rsidRPr="00BF69E0" w:rsidRDefault="00A411B7" w:rsidP="00FF39D7">
      <w:pPr>
        <w:spacing w:line="276" w:lineRule="auto"/>
        <w:jc w:val="both"/>
        <w:rPr>
          <w:rFonts w:ascii="Trebuchet MS" w:hAnsi="Trebuchet MS" w:cstheme="majorHAnsi"/>
          <w:sz w:val="22"/>
          <w:szCs w:val="22"/>
        </w:rPr>
      </w:pPr>
    </w:p>
    <w:p w14:paraId="0DB0F5D6" w14:textId="745FD6A8" w:rsidR="00EE2705" w:rsidRPr="00124C84" w:rsidRDefault="0052214B" w:rsidP="007125ED">
      <w:pPr>
        <w:pStyle w:val="Akapitzlist"/>
        <w:numPr>
          <w:ilvl w:val="0"/>
          <w:numId w:val="6"/>
        </w:numPr>
        <w:spacing w:line="276" w:lineRule="auto"/>
        <w:jc w:val="both"/>
        <w:rPr>
          <w:rFonts w:ascii="Trebuchet MS" w:hAnsi="Trebuchet MS" w:cstheme="majorHAnsi"/>
        </w:rPr>
      </w:pPr>
      <w:r w:rsidRPr="00124C84">
        <w:rPr>
          <w:rFonts w:ascii="Trebuchet MS" w:hAnsi="Trebuchet MS" w:cstheme="majorHAnsi"/>
        </w:rPr>
        <w:t xml:space="preserve">Wraz z ofertą </w:t>
      </w:r>
      <w:r w:rsidR="0034310E" w:rsidRPr="00124C84">
        <w:rPr>
          <w:rFonts w:ascii="Trebuchet MS" w:hAnsi="Trebuchet MS" w:cstheme="majorHAnsi"/>
        </w:rPr>
        <w:t>W</w:t>
      </w:r>
      <w:r w:rsidRPr="00124C84">
        <w:rPr>
          <w:rFonts w:ascii="Trebuchet MS" w:hAnsi="Trebuchet MS" w:cstheme="majorHAnsi"/>
        </w:rPr>
        <w:t>ykonawca składa o</w:t>
      </w:r>
      <w:r w:rsidR="00EE2705" w:rsidRPr="00124C84">
        <w:rPr>
          <w:rFonts w:ascii="Trebuchet MS" w:hAnsi="Trebuchet MS" w:cstheme="majorHAnsi"/>
        </w:rPr>
        <w:t xml:space="preserve">świadczenie, o którym mowa w art. 125 ust. 1 </w:t>
      </w:r>
      <w:proofErr w:type="spellStart"/>
      <w:r w:rsidR="00FD7F00" w:rsidRPr="00124C84">
        <w:rPr>
          <w:rFonts w:ascii="Trebuchet MS" w:hAnsi="Trebuchet MS" w:cstheme="majorHAnsi"/>
        </w:rPr>
        <w:t>Pzp</w:t>
      </w:r>
      <w:proofErr w:type="spellEnd"/>
      <w:r w:rsidR="00EE2705" w:rsidRPr="00124C84">
        <w:rPr>
          <w:rFonts w:ascii="Trebuchet MS" w:hAnsi="Trebuchet MS" w:cstheme="majorHAnsi"/>
        </w:rPr>
        <w:t xml:space="preserve">, </w:t>
      </w:r>
      <w:r w:rsidR="00802E0F" w:rsidRPr="00124C84">
        <w:rPr>
          <w:rFonts w:ascii="Trebuchet MS" w:hAnsi="Trebuchet MS" w:cstheme="majorHAnsi"/>
        </w:rPr>
        <w:br/>
      </w:r>
      <w:r w:rsidR="00EE2705" w:rsidRPr="00124C84">
        <w:rPr>
          <w:rFonts w:ascii="Trebuchet MS" w:hAnsi="Trebuchet MS" w:cstheme="majorHAnsi"/>
        </w:rPr>
        <w:t xml:space="preserve">o niepodleganiu wykluczeniu z postępowania oraz spełnianiu warunków udziału w postępowaniu, w zakresie wskazanym w Dziale </w:t>
      </w:r>
      <w:r w:rsidR="00C55C20" w:rsidRPr="00124C84">
        <w:rPr>
          <w:rFonts w:ascii="Trebuchet MS" w:hAnsi="Trebuchet MS" w:cstheme="majorHAnsi"/>
        </w:rPr>
        <w:t>V</w:t>
      </w:r>
      <w:r w:rsidR="00EE2705" w:rsidRPr="00124C84">
        <w:rPr>
          <w:rFonts w:ascii="Trebuchet MS" w:hAnsi="Trebuchet MS" w:cstheme="majorHAnsi"/>
        </w:rPr>
        <w:t xml:space="preserve"> SWZ</w:t>
      </w:r>
      <w:r w:rsidR="00EF1C3B" w:rsidRPr="00124C84">
        <w:rPr>
          <w:rFonts w:ascii="Trebuchet MS" w:hAnsi="Trebuchet MS" w:cstheme="majorHAnsi"/>
        </w:rPr>
        <w:t xml:space="preserve"> </w:t>
      </w:r>
      <w:r w:rsidR="00EF1C3B" w:rsidRPr="00124C84">
        <w:rPr>
          <w:rFonts w:ascii="Trebuchet MS" w:hAnsi="Trebuchet MS" w:cs="Arial"/>
        </w:rPr>
        <w:t>składane na formularzu Jednolitego Europejskiego Dokumentu Zamówienia (w skrócie JEDZ)</w:t>
      </w:r>
      <w:r w:rsidR="00EE2705" w:rsidRPr="00124C84">
        <w:rPr>
          <w:rFonts w:ascii="Trebuchet MS" w:hAnsi="Trebuchet MS" w:cstheme="majorHAnsi"/>
        </w:rPr>
        <w:t xml:space="preserve"> – zgodnie z </w:t>
      </w:r>
      <w:r w:rsidR="00EE2705" w:rsidRPr="00124C84">
        <w:rPr>
          <w:rFonts w:ascii="Trebuchet MS" w:hAnsi="Trebuchet MS" w:cstheme="majorHAnsi"/>
          <w:b/>
          <w:bCs/>
        </w:rPr>
        <w:t xml:space="preserve">załącznikiem nr </w:t>
      </w:r>
      <w:r w:rsidR="00EF1C3B" w:rsidRPr="00124C84">
        <w:rPr>
          <w:rFonts w:ascii="Trebuchet MS" w:hAnsi="Trebuchet MS" w:cstheme="majorHAnsi"/>
          <w:b/>
          <w:bCs/>
        </w:rPr>
        <w:t>3</w:t>
      </w:r>
      <w:r w:rsidR="00EE2705" w:rsidRPr="00124C84">
        <w:rPr>
          <w:rFonts w:ascii="Trebuchet MS" w:hAnsi="Trebuchet MS" w:cstheme="majorHAnsi"/>
          <w:b/>
          <w:bCs/>
        </w:rPr>
        <w:t xml:space="preserve"> do SWZ.</w:t>
      </w:r>
      <w:r w:rsidR="00EE2705" w:rsidRPr="00124C84">
        <w:rPr>
          <w:rFonts w:ascii="Trebuchet MS" w:hAnsi="Trebuchet MS" w:cstheme="majorHAnsi"/>
        </w:rPr>
        <w:t xml:space="preserve"> </w:t>
      </w:r>
    </w:p>
    <w:p w14:paraId="165244ED" w14:textId="3BBB571E" w:rsidR="00F56C35" w:rsidRPr="00124C84" w:rsidRDefault="00F56C35" w:rsidP="00507D94">
      <w:pPr>
        <w:numPr>
          <w:ilvl w:val="1"/>
          <w:numId w:val="14"/>
        </w:numPr>
        <w:tabs>
          <w:tab w:val="clear" w:pos="891"/>
          <w:tab w:val="num" w:pos="465"/>
          <w:tab w:val="left" w:pos="993"/>
        </w:tabs>
        <w:spacing w:line="276" w:lineRule="auto"/>
        <w:ind w:left="822" w:hanging="397"/>
        <w:jc w:val="both"/>
        <w:rPr>
          <w:rFonts w:ascii="Trebuchet MS" w:hAnsi="Trebuchet MS" w:cs="Arial"/>
          <w:sz w:val="20"/>
          <w:szCs w:val="20"/>
        </w:rPr>
      </w:pPr>
      <w:r w:rsidRPr="00124C84">
        <w:rPr>
          <w:rFonts w:ascii="Trebuchet MS" w:hAnsi="Trebuchet MS" w:cs="Arial"/>
          <w:b/>
          <w:sz w:val="20"/>
          <w:szCs w:val="20"/>
        </w:rPr>
        <w:t>Oświadczenie, o którym mowa w pkt.1</w:t>
      </w:r>
      <w:r w:rsidRPr="00124C84">
        <w:rPr>
          <w:rFonts w:ascii="Trebuchet MS" w:hAnsi="Trebuchet MS" w:cs="Arial"/>
          <w:sz w:val="20"/>
          <w:szCs w:val="20"/>
        </w:rPr>
        <w:t xml:space="preserve"> sporządza się zgodnie ze wzorem standardowego formularza określonego w rozporządzeniu wykonawczym Komisji (UE) 2016/7 z dnia 5 stycznia 2016 r. ustanawiającym standardowy formularz jednolitego europejskiego dokumentu zamówienia Oświadczenie stanowi dowód potwierdzający brak podstaw wykluczenia oraz spełniania warunków udziału w postępowaniu na dzień składania ofert, tymczasowo zastępujący wymagane przez Zamawiającego podmiotowe środki dowodowe, wskazane w SWZ. Oświadczenie składa się, pod rygorem nieważności, w formie elektronicznej (w postaci elektronicznej opatrzonej kwalifikowanym podpisem elektronicznym).</w:t>
      </w:r>
    </w:p>
    <w:p w14:paraId="6D2B06D8" w14:textId="0A35134E" w:rsidR="00F56C35" w:rsidRPr="00124C84" w:rsidRDefault="00F56C35" w:rsidP="00507D94">
      <w:pPr>
        <w:numPr>
          <w:ilvl w:val="1"/>
          <w:numId w:val="14"/>
        </w:numPr>
        <w:tabs>
          <w:tab w:val="clear" w:pos="891"/>
          <w:tab w:val="num" w:pos="465"/>
          <w:tab w:val="left" w:pos="993"/>
        </w:tabs>
        <w:spacing w:line="276" w:lineRule="auto"/>
        <w:ind w:left="822" w:hanging="397"/>
        <w:jc w:val="both"/>
        <w:rPr>
          <w:rFonts w:ascii="Trebuchet MS" w:hAnsi="Trebuchet MS" w:cs="Arial"/>
          <w:sz w:val="20"/>
          <w:szCs w:val="20"/>
        </w:rPr>
      </w:pPr>
      <w:r w:rsidRPr="00124C84">
        <w:rPr>
          <w:rFonts w:ascii="Trebuchet MS" w:hAnsi="Trebuchet MS" w:cstheme="majorHAnsi"/>
          <w:sz w:val="20"/>
          <w:szCs w:val="20"/>
        </w:rPr>
        <w:t>Oświadczenie – JEDZ składa się zgodnie z poniższymi zasadami:</w:t>
      </w:r>
    </w:p>
    <w:p w14:paraId="414E09E9" w14:textId="77777777" w:rsidR="00F56C35" w:rsidRPr="00124C84" w:rsidRDefault="00F56C35" w:rsidP="00507D94">
      <w:pPr>
        <w:pStyle w:val="Akapitzlist"/>
        <w:numPr>
          <w:ilvl w:val="2"/>
          <w:numId w:val="20"/>
        </w:numPr>
        <w:spacing w:line="276" w:lineRule="auto"/>
        <w:ind w:hanging="589"/>
        <w:jc w:val="both"/>
        <w:rPr>
          <w:rFonts w:ascii="Trebuchet MS" w:hAnsi="Trebuchet MS" w:cstheme="majorHAnsi"/>
        </w:rPr>
      </w:pPr>
      <w:r w:rsidRPr="00124C84">
        <w:rPr>
          <w:rFonts w:ascii="Trebuchet MS" w:hAnsi="Trebuchet MS" w:cstheme="majorHAnsi"/>
        </w:rPr>
        <w:t>Wykonawca wypełnia JEDZ, tworząc dokument w postaci elektronicznej. Przy wypełnianiu JEDZ wykonawca może korzystać z narzędzia ESPD (JEDZ/ESPD) lub innych dostępnych narzędzi lub oprogramowania, które umożliwiają wypełnienie JEDZ i utworzenie dokumentu w postaci elektronicznej.</w:t>
      </w:r>
    </w:p>
    <w:p w14:paraId="2A3E9AA5" w14:textId="6D967D33" w:rsidR="00F56C35" w:rsidRPr="00BF69E0" w:rsidRDefault="00F56C35" w:rsidP="00507D94">
      <w:pPr>
        <w:pStyle w:val="Akapitzlist"/>
        <w:numPr>
          <w:ilvl w:val="2"/>
          <w:numId w:val="20"/>
        </w:numPr>
        <w:spacing w:line="276" w:lineRule="auto"/>
        <w:ind w:hanging="589"/>
        <w:jc w:val="both"/>
        <w:rPr>
          <w:rFonts w:ascii="Trebuchet MS" w:hAnsi="Trebuchet MS" w:cstheme="majorHAnsi"/>
        </w:rPr>
      </w:pPr>
      <w:r w:rsidRPr="00BF69E0">
        <w:rPr>
          <w:rFonts w:ascii="Trebuchet MS" w:hAnsi="Trebuchet MS" w:cstheme="majorHAnsi"/>
        </w:rPr>
        <w:t xml:space="preserve">Wykonawcy, korzystając z serwisu </w:t>
      </w:r>
      <w:proofErr w:type="spellStart"/>
      <w:r w:rsidRPr="00BF69E0">
        <w:rPr>
          <w:rFonts w:ascii="Trebuchet MS" w:hAnsi="Trebuchet MS" w:cstheme="majorHAnsi"/>
        </w:rPr>
        <w:t>eESPD</w:t>
      </w:r>
      <w:proofErr w:type="spellEnd"/>
      <w:r w:rsidRPr="00BF69E0">
        <w:rPr>
          <w:rFonts w:ascii="Trebuchet MS" w:hAnsi="Trebuchet MS" w:cstheme="majorHAnsi"/>
        </w:rPr>
        <w:t xml:space="preserve">, powinni wypełnić utworzoną przez Zamawiającego, poprzez serwis </w:t>
      </w:r>
      <w:proofErr w:type="spellStart"/>
      <w:r w:rsidRPr="00BF69E0">
        <w:rPr>
          <w:rFonts w:ascii="Trebuchet MS" w:hAnsi="Trebuchet MS" w:cstheme="majorHAnsi"/>
        </w:rPr>
        <w:t>eESPD</w:t>
      </w:r>
      <w:proofErr w:type="spellEnd"/>
      <w:r w:rsidRPr="00BF69E0">
        <w:rPr>
          <w:rFonts w:ascii="Trebuchet MS" w:hAnsi="Trebuchet MS" w:cstheme="majorHAnsi"/>
        </w:rPr>
        <w:t xml:space="preserve">, elektroniczną wersję formularz JEDZ (plik </w:t>
      </w:r>
      <w:proofErr w:type="spellStart"/>
      <w:r w:rsidRPr="00BF69E0">
        <w:rPr>
          <w:rFonts w:ascii="Trebuchet MS" w:hAnsi="Trebuchet MS" w:cstheme="majorHAnsi"/>
        </w:rPr>
        <w:t>xml</w:t>
      </w:r>
      <w:proofErr w:type="spellEnd"/>
      <w:r w:rsidRPr="00BF69E0">
        <w:rPr>
          <w:rFonts w:ascii="Trebuchet MS" w:hAnsi="Trebuchet MS" w:cstheme="majorHAnsi"/>
        </w:rPr>
        <w:t>. stanowi załącznik nr 3 do SWZ).</w:t>
      </w:r>
    </w:p>
    <w:p w14:paraId="66762735" w14:textId="522C107C" w:rsidR="00F56C35" w:rsidRPr="00124C84" w:rsidRDefault="00F56C35" w:rsidP="00F56C35">
      <w:pPr>
        <w:pStyle w:val="Akapitzlist"/>
        <w:spacing w:line="276" w:lineRule="auto"/>
        <w:ind w:left="1440"/>
        <w:jc w:val="both"/>
        <w:rPr>
          <w:rStyle w:val="Hipercze"/>
          <w:rFonts w:ascii="Trebuchet MS" w:hAnsi="Trebuchet MS" w:cs="Arial"/>
          <w:color w:val="auto"/>
          <w:u w:val="none"/>
        </w:rPr>
      </w:pPr>
      <w:r w:rsidRPr="00BF69E0">
        <w:rPr>
          <w:rFonts w:ascii="Trebuchet MS" w:hAnsi="Trebuchet MS" w:cs="Arial"/>
        </w:rPr>
        <w:t xml:space="preserve">Elektroniczna wersja dokumentu została zamieszczona na Platformie przetargowej pod adresem </w:t>
      </w:r>
      <w:r w:rsidR="005A579F" w:rsidRPr="005A579F">
        <w:rPr>
          <w:rFonts w:ascii="Trebuchet MS" w:hAnsi="Trebuchet MS" w:cs="Arial"/>
        </w:rPr>
        <w:t>https://ezamowienia.gov.pl/mp-client/search/list/ocds-148610-700a6620-1d52-4bb5-b6f4-24d7b6f958c2</w:t>
      </w:r>
      <w:r w:rsidRPr="00BF69E0">
        <w:rPr>
          <w:rFonts w:ascii="Trebuchet MS" w:hAnsi="Trebuchet MS" w:cs="Arial"/>
        </w:rPr>
        <w:br/>
      </w:r>
      <w:r w:rsidRPr="00124C84">
        <w:rPr>
          <w:rStyle w:val="Hipercze"/>
          <w:rFonts w:ascii="Trebuchet MS" w:hAnsi="Trebuchet MS" w:cs="Arial"/>
          <w:color w:val="auto"/>
          <w:u w:val="none"/>
        </w:rPr>
        <w:t xml:space="preserve"> </w:t>
      </w:r>
    </w:p>
    <w:p w14:paraId="6D09CA01" w14:textId="6361972B" w:rsidR="00F56C35" w:rsidRPr="00BF69E0" w:rsidRDefault="00F56C35" w:rsidP="00507D94">
      <w:pPr>
        <w:pStyle w:val="Akapitzlist"/>
        <w:numPr>
          <w:ilvl w:val="2"/>
          <w:numId w:val="20"/>
        </w:numPr>
        <w:spacing w:line="276" w:lineRule="auto"/>
        <w:ind w:hanging="589"/>
        <w:jc w:val="both"/>
        <w:rPr>
          <w:rFonts w:ascii="Trebuchet MS" w:hAnsi="Trebuchet MS" w:cstheme="majorHAnsi"/>
        </w:rPr>
      </w:pPr>
      <w:r w:rsidRPr="00BF69E0">
        <w:rPr>
          <w:rFonts w:ascii="Trebuchet MS" w:hAnsi="Trebuchet MS" w:cstheme="majorHAnsi"/>
        </w:rPr>
        <w:t xml:space="preserve">Serwis </w:t>
      </w:r>
      <w:proofErr w:type="spellStart"/>
      <w:r w:rsidRPr="00BF69E0">
        <w:rPr>
          <w:rFonts w:ascii="Trebuchet MS" w:hAnsi="Trebuchet MS" w:cstheme="majorHAnsi"/>
        </w:rPr>
        <w:t>eESPD</w:t>
      </w:r>
      <w:proofErr w:type="spellEnd"/>
      <w:r w:rsidRPr="00BF69E0">
        <w:rPr>
          <w:rFonts w:ascii="Trebuchet MS" w:hAnsi="Trebuchet MS" w:cstheme="majorHAnsi"/>
        </w:rPr>
        <w:t xml:space="preserve"> został udostępniony przez Urząd Zamówień Publicznych pod adresem: </w:t>
      </w:r>
      <w:hyperlink r:id="rId9" w:history="1">
        <w:r w:rsidRPr="00BF69E0">
          <w:rPr>
            <w:rStyle w:val="Hipercze"/>
            <w:rFonts w:ascii="Trebuchet MS" w:hAnsi="Trebuchet MS" w:cstheme="majorHAnsi"/>
          </w:rPr>
          <w:t>https://espd.uzp.gov.pl/</w:t>
        </w:r>
      </w:hyperlink>
      <w:r w:rsidRPr="00BF69E0">
        <w:rPr>
          <w:rFonts w:ascii="Trebuchet MS" w:hAnsi="Trebuchet MS" w:cstheme="majorHAnsi"/>
        </w:rPr>
        <w:t>.</w:t>
      </w:r>
    </w:p>
    <w:p w14:paraId="5C01C271" w14:textId="6A76DD04" w:rsidR="00F56C35" w:rsidRPr="00BF69E0" w:rsidRDefault="00F56C35" w:rsidP="00507D94">
      <w:pPr>
        <w:pStyle w:val="Akapitzlist"/>
        <w:numPr>
          <w:ilvl w:val="2"/>
          <w:numId w:val="20"/>
        </w:numPr>
        <w:spacing w:line="276" w:lineRule="auto"/>
        <w:ind w:hanging="589"/>
        <w:jc w:val="both"/>
        <w:rPr>
          <w:rFonts w:ascii="Trebuchet MS" w:hAnsi="Trebuchet MS" w:cs="Arial"/>
          <w:color w:val="0563C1" w:themeColor="hyperlink"/>
          <w:u w:val="single"/>
        </w:rPr>
      </w:pPr>
      <w:r w:rsidRPr="00BF69E0">
        <w:rPr>
          <w:rFonts w:ascii="Trebuchet MS" w:hAnsi="Trebuchet MS" w:cstheme="majorHAnsi"/>
        </w:rPr>
        <w:t>Instrukcja wypełniania formularza jednolitego europejskiego dokumentu zamówienia dostępna jest na stronie Urzędu Zamówień Publicznych pod adresem:</w:t>
      </w:r>
    </w:p>
    <w:p w14:paraId="39647346" w14:textId="5AC3FB32" w:rsidR="00F56C35" w:rsidRPr="00BF69E0" w:rsidRDefault="00F56C35" w:rsidP="00F56C35">
      <w:pPr>
        <w:pStyle w:val="Akapitzlist"/>
        <w:spacing w:line="276" w:lineRule="auto"/>
        <w:ind w:left="1418"/>
        <w:jc w:val="both"/>
        <w:rPr>
          <w:rFonts w:ascii="Trebuchet MS" w:hAnsi="Trebuchet MS" w:cstheme="majorHAnsi"/>
        </w:rPr>
      </w:pPr>
      <w:hyperlink r:id="rId10" w:history="1">
        <w:r w:rsidRPr="00BF69E0">
          <w:rPr>
            <w:rStyle w:val="Hipercze"/>
            <w:rFonts w:ascii="Trebuchet MS" w:hAnsi="Trebuchet MS" w:cstheme="majorHAnsi"/>
          </w:rPr>
          <w:t>https://www.uzp.gov.pl/</w:t>
        </w:r>
      </w:hyperlink>
      <w:r w:rsidRPr="00BF69E0">
        <w:rPr>
          <w:rFonts w:ascii="Trebuchet MS" w:hAnsi="Trebuchet MS" w:cstheme="majorHAnsi"/>
        </w:rPr>
        <w:t>.</w:t>
      </w:r>
    </w:p>
    <w:p w14:paraId="02809B78" w14:textId="722B1685" w:rsidR="00F56C35" w:rsidRPr="00BF69E0" w:rsidRDefault="00F56C35" w:rsidP="00507D94">
      <w:pPr>
        <w:pStyle w:val="Akapitzlist"/>
        <w:numPr>
          <w:ilvl w:val="2"/>
          <w:numId w:val="20"/>
        </w:numPr>
        <w:spacing w:line="276" w:lineRule="auto"/>
        <w:ind w:hanging="589"/>
        <w:jc w:val="both"/>
        <w:rPr>
          <w:rFonts w:ascii="Trebuchet MS" w:hAnsi="Trebuchet MS" w:cstheme="majorHAnsi"/>
        </w:rPr>
      </w:pPr>
      <w:r w:rsidRPr="00BF69E0">
        <w:rPr>
          <w:rFonts w:ascii="Trebuchet MS" w:hAnsi="Trebuchet MS" w:cstheme="majorHAnsi"/>
        </w:rPr>
        <w:t>Po stworzeniu lub wygenerowaniu przez wykonawcę dokumentu JEDZ w postaci elektronicznej, wykonawca podpisuje dokument kwalifikowanym podpisem elektronicznym.</w:t>
      </w:r>
    </w:p>
    <w:p w14:paraId="1A283298" w14:textId="0B4C2052" w:rsidR="00F56C35" w:rsidRPr="00BF69E0" w:rsidRDefault="00F56C35" w:rsidP="00507D94">
      <w:pPr>
        <w:pStyle w:val="Akapitzlist"/>
        <w:numPr>
          <w:ilvl w:val="2"/>
          <w:numId w:val="20"/>
        </w:numPr>
        <w:spacing w:line="276" w:lineRule="auto"/>
        <w:ind w:hanging="589"/>
        <w:jc w:val="both"/>
        <w:rPr>
          <w:rFonts w:ascii="Trebuchet MS" w:hAnsi="Trebuchet MS" w:cstheme="majorHAnsi"/>
        </w:rPr>
      </w:pPr>
      <w:r w:rsidRPr="00BF69E0">
        <w:rPr>
          <w:rFonts w:ascii="Trebuchet MS" w:hAnsi="Trebuchet MS" w:cstheme="majorHAnsi"/>
        </w:rPr>
        <w:t>Składając JEDZ, wykonawcy zobowiązani są wypełnić:</w:t>
      </w:r>
    </w:p>
    <w:p w14:paraId="1329BA5A" w14:textId="77777777" w:rsidR="00F56C35" w:rsidRPr="00BF69E0" w:rsidRDefault="00F56C35" w:rsidP="00507D94">
      <w:pPr>
        <w:pStyle w:val="Akapitzlist"/>
        <w:numPr>
          <w:ilvl w:val="0"/>
          <w:numId w:val="15"/>
        </w:numPr>
        <w:spacing w:line="276" w:lineRule="auto"/>
        <w:jc w:val="both"/>
        <w:rPr>
          <w:rFonts w:ascii="Trebuchet MS" w:hAnsi="Trebuchet MS" w:cstheme="majorHAnsi"/>
        </w:rPr>
      </w:pPr>
      <w:r w:rsidRPr="00BF69E0">
        <w:rPr>
          <w:rFonts w:ascii="Trebuchet MS" w:hAnsi="Trebuchet MS" w:cstheme="majorHAnsi"/>
        </w:rPr>
        <w:t>Część II:</w:t>
      </w:r>
      <w:r w:rsidRPr="00BF69E0">
        <w:rPr>
          <w:rFonts w:ascii="Trebuchet MS" w:hAnsi="Trebuchet MS"/>
        </w:rPr>
        <w:t xml:space="preserve"> </w:t>
      </w:r>
      <w:r w:rsidRPr="00BF69E0">
        <w:rPr>
          <w:rFonts w:ascii="Trebuchet MS" w:hAnsi="Trebuchet MS" w:cstheme="majorHAnsi"/>
        </w:rPr>
        <w:t>Informacje dotyczące wykonawcy:</w:t>
      </w:r>
    </w:p>
    <w:p w14:paraId="42DECCF6" w14:textId="77777777" w:rsidR="00F56C35" w:rsidRPr="00BF69E0" w:rsidRDefault="00F56C35" w:rsidP="00507D94">
      <w:pPr>
        <w:pStyle w:val="Akapitzlist"/>
        <w:widowControl w:val="0"/>
        <w:numPr>
          <w:ilvl w:val="0"/>
          <w:numId w:val="16"/>
        </w:numPr>
        <w:suppressAutoHyphens/>
        <w:spacing w:line="276" w:lineRule="auto"/>
        <w:ind w:left="2268"/>
        <w:rPr>
          <w:rFonts w:ascii="Trebuchet MS" w:hAnsi="Trebuchet MS" w:cstheme="majorHAnsi"/>
        </w:rPr>
      </w:pPr>
      <w:r w:rsidRPr="00BF69E0">
        <w:rPr>
          <w:rFonts w:ascii="Trebuchet MS" w:hAnsi="Trebuchet MS" w:cstheme="majorHAnsi"/>
        </w:rPr>
        <w:t>sekcję A: Informacje na temat wykonawcy (z wyłączeniem punkt</w:t>
      </w:r>
      <w:r w:rsidRPr="00BF69E0">
        <w:rPr>
          <w:rStyle w:val="Brak"/>
          <w:rFonts w:ascii="Trebuchet MS" w:hAnsi="Trebuchet MS" w:cstheme="majorHAnsi"/>
        </w:rPr>
        <w:t>u</w:t>
      </w:r>
      <w:r w:rsidRPr="00BF69E0">
        <w:rPr>
          <w:rFonts w:ascii="Trebuchet MS" w:hAnsi="Trebuchet MS" w:cstheme="majorHAnsi"/>
        </w:rPr>
        <w:t xml:space="preserve"> dotyczącego zam</w:t>
      </w:r>
      <w:r w:rsidRPr="00BF69E0">
        <w:rPr>
          <w:rStyle w:val="Brak"/>
          <w:rFonts w:ascii="Trebuchet MS" w:hAnsi="Trebuchet MS" w:cstheme="majorHAnsi"/>
        </w:rPr>
        <w:t>ó</w:t>
      </w:r>
      <w:r w:rsidRPr="00BF69E0">
        <w:rPr>
          <w:rFonts w:ascii="Trebuchet MS" w:hAnsi="Trebuchet MS" w:cstheme="majorHAnsi"/>
        </w:rPr>
        <w:t>wienia zastrzeżonego)</w:t>
      </w:r>
    </w:p>
    <w:p w14:paraId="7869D108" w14:textId="77777777" w:rsidR="00F56C35" w:rsidRPr="00BF69E0" w:rsidRDefault="00F56C35" w:rsidP="00507D94">
      <w:pPr>
        <w:pStyle w:val="Akapitzlist"/>
        <w:widowControl w:val="0"/>
        <w:numPr>
          <w:ilvl w:val="0"/>
          <w:numId w:val="16"/>
        </w:numPr>
        <w:tabs>
          <w:tab w:val="left" w:pos="708"/>
        </w:tabs>
        <w:suppressAutoHyphens/>
        <w:spacing w:line="276" w:lineRule="auto"/>
        <w:ind w:left="2268"/>
        <w:rPr>
          <w:rFonts w:ascii="Trebuchet MS" w:hAnsi="Trebuchet MS" w:cstheme="majorHAnsi"/>
        </w:rPr>
      </w:pPr>
      <w:r w:rsidRPr="00BF69E0">
        <w:rPr>
          <w:rFonts w:ascii="Trebuchet MS" w:hAnsi="Trebuchet MS" w:cstheme="majorHAnsi"/>
        </w:rPr>
        <w:t>sekcję B: Informacje na temat przedstawicieli wykonawcy</w:t>
      </w:r>
    </w:p>
    <w:p w14:paraId="0E850DAE" w14:textId="77777777" w:rsidR="00F56C35" w:rsidRPr="00BF69E0" w:rsidRDefault="00F56C35" w:rsidP="00507D94">
      <w:pPr>
        <w:pStyle w:val="Akapitzlist"/>
        <w:widowControl w:val="0"/>
        <w:numPr>
          <w:ilvl w:val="0"/>
          <w:numId w:val="16"/>
        </w:numPr>
        <w:tabs>
          <w:tab w:val="left" w:pos="708"/>
        </w:tabs>
        <w:suppressAutoHyphens/>
        <w:spacing w:line="276" w:lineRule="auto"/>
        <w:ind w:left="2268"/>
        <w:rPr>
          <w:rFonts w:ascii="Trebuchet MS" w:hAnsi="Trebuchet MS" w:cstheme="majorHAnsi"/>
        </w:rPr>
      </w:pPr>
      <w:r w:rsidRPr="00BF69E0">
        <w:rPr>
          <w:rFonts w:ascii="Trebuchet MS" w:hAnsi="Trebuchet MS" w:cstheme="majorHAnsi"/>
        </w:rPr>
        <w:t>sekcję C: Informacje na temat polegania na zdolności innych podmiotów</w:t>
      </w:r>
    </w:p>
    <w:p w14:paraId="216A83BC" w14:textId="77777777" w:rsidR="00F56C35" w:rsidRPr="00BF69E0" w:rsidRDefault="00F56C35" w:rsidP="00507D94">
      <w:pPr>
        <w:pStyle w:val="Akapitzlist"/>
        <w:widowControl w:val="0"/>
        <w:numPr>
          <w:ilvl w:val="0"/>
          <w:numId w:val="16"/>
        </w:numPr>
        <w:tabs>
          <w:tab w:val="left" w:pos="708"/>
        </w:tabs>
        <w:suppressAutoHyphens/>
        <w:spacing w:line="276" w:lineRule="auto"/>
        <w:ind w:left="2268"/>
        <w:rPr>
          <w:rFonts w:ascii="Trebuchet MS" w:hAnsi="Trebuchet MS" w:cstheme="majorHAnsi"/>
        </w:rPr>
      </w:pPr>
      <w:r w:rsidRPr="00BF69E0">
        <w:rPr>
          <w:rFonts w:ascii="Trebuchet MS" w:hAnsi="Trebuchet MS" w:cstheme="majorHAnsi"/>
        </w:rPr>
        <w:t>sekcję D: Informacje dotyczące podwykonawców, na których zdolności wykonawca nie polega</w:t>
      </w:r>
    </w:p>
    <w:p w14:paraId="0E4C8DA1" w14:textId="77777777" w:rsidR="00F56C35" w:rsidRPr="00BF69E0" w:rsidRDefault="00F56C35" w:rsidP="00507D94">
      <w:pPr>
        <w:pStyle w:val="Akapitzlist"/>
        <w:widowControl w:val="0"/>
        <w:numPr>
          <w:ilvl w:val="0"/>
          <w:numId w:val="15"/>
        </w:numPr>
        <w:tabs>
          <w:tab w:val="left" w:pos="708"/>
        </w:tabs>
        <w:suppressAutoHyphens/>
        <w:spacing w:line="276" w:lineRule="auto"/>
        <w:jc w:val="both"/>
        <w:rPr>
          <w:rFonts w:ascii="Trebuchet MS" w:hAnsi="Trebuchet MS" w:cstheme="majorHAnsi"/>
        </w:rPr>
      </w:pPr>
      <w:r w:rsidRPr="00BF69E0">
        <w:rPr>
          <w:rFonts w:ascii="Trebuchet MS" w:hAnsi="Trebuchet MS" w:cstheme="majorHAnsi"/>
        </w:rPr>
        <w:t>Część III: Podstawy wykluczenia:</w:t>
      </w:r>
    </w:p>
    <w:p w14:paraId="29E21429" w14:textId="77777777" w:rsidR="00F56C35" w:rsidRPr="00F027B2" w:rsidRDefault="00F56C35" w:rsidP="00507D94">
      <w:pPr>
        <w:pStyle w:val="Akapitzlist"/>
        <w:widowControl w:val="0"/>
        <w:numPr>
          <w:ilvl w:val="0"/>
          <w:numId w:val="17"/>
        </w:numPr>
        <w:tabs>
          <w:tab w:val="left" w:pos="708"/>
        </w:tabs>
        <w:suppressAutoHyphens/>
        <w:spacing w:line="276" w:lineRule="auto"/>
        <w:ind w:left="2268"/>
        <w:jc w:val="both"/>
        <w:rPr>
          <w:rFonts w:ascii="Trebuchet MS" w:hAnsi="Trebuchet MS" w:cstheme="majorHAnsi"/>
        </w:rPr>
      </w:pPr>
      <w:r w:rsidRPr="00F027B2">
        <w:rPr>
          <w:rFonts w:ascii="Trebuchet MS" w:hAnsi="Trebuchet MS" w:cstheme="majorHAnsi"/>
        </w:rPr>
        <w:t>sekcję A: Podstawy związane z wyrokami skazującymi za przestępstwo</w:t>
      </w:r>
    </w:p>
    <w:p w14:paraId="612C24FC" w14:textId="77777777" w:rsidR="00F56C35" w:rsidRPr="00F027B2" w:rsidRDefault="00F56C35" w:rsidP="00507D94">
      <w:pPr>
        <w:pStyle w:val="Akapitzlist"/>
        <w:widowControl w:val="0"/>
        <w:numPr>
          <w:ilvl w:val="0"/>
          <w:numId w:val="17"/>
        </w:numPr>
        <w:tabs>
          <w:tab w:val="left" w:pos="708"/>
        </w:tabs>
        <w:suppressAutoHyphens/>
        <w:spacing w:line="276" w:lineRule="auto"/>
        <w:ind w:left="2268"/>
        <w:jc w:val="both"/>
        <w:rPr>
          <w:rFonts w:ascii="Trebuchet MS" w:hAnsi="Trebuchet MS" w:cstheme="majorHAnsi"/>
        </w:rPr>
      </w:pPr>
      <w:r w:rsidRPr="00F027B2">
        <w:rPr>
          <w:rFonts w:ascii="Trebuchet MS" w:hAnsi="Trebuchet MS" w:cstheme="majorHAnsi"/>
        </w:rPr>
        <w:t>sekcję B: Podstawy związane z płatnością podatków lub składek na ubezpieczenie społeczne</w:t>
      </w:r>
    </w:p>
    <w:p w14:paraId="7593CB4F" w14:textId="77777777" w:rsidR="00F56C35" w:rsidRPr="00F027B2" w:rsidRDefault="00F56C35" w:rsidP="00507D94">
      <w:pPr>
        <w:pStyle w:val="Akapitzlist"/>
        <w:widowControl w:val="0"/>
        <w:numPr>
          <w:ilvl w:val="0"/>
          <w:numId w:val="17"/>
        </w:numPr>
        <w:tabs>
          <w:tab w:val="left" w:pos="708"/>
        </w:tabs>
        <w:suppressAutoHyphens/>
        <w:spacing w:line="276" w:lineRule="auto"/>
        <w:ind w:left="2268"/>
        <w:jc w:val="both"/>
        <w:rPr>
          <w:rFonts w:ascii="Trebuchet MS" w:hAnsi="Trebuchet MS" w:cstheme="majorHAnsi"/>
        </w:rPr>
      </w:pPr>
      <w:r w:rsidRPr="00F027B2">
        <w:rPr>
          <w:rFonts w:ascii="Trebuchet MS" w:hAnsi="Trebuchet MS" w:cstheme="majorHAnsi"/>
        </w:rPr>
        <w:t>sekcję C: Podstawy związane z niewypłacalnością, konfliktem interesów lub wykroczeniami zawodowymi, ograniczając się w ramach sekcji C do oświadczeń, w zakresie wskazanym poniżej:</w:t>
      </w:r>
    </w:p>
    <w:p w14:paraId="258A0B32" w14:textId="77777777" w:rsidR="00F56C35" w:rsidRPr="00F027B2" w:rsidRDefault="00F56C35" w:rsidP="00507D94">
      <w:pPr>
        <w:pStyle w:val="Akapitzlist"/>
        <w:widowControl w:val="0"/>
        <w:numPr>
          <w:ilvl w:val="5"/>
          <w:numId w:val="19"/>
        </w:numPr>
        <w:tabs>
          <w:tab w:val="left" w:pos="708"/>
        </w:tabs>
        <w:suppressAutoHyphens/>
        <w:spacing w:line="276" w:lineRule="auto"/>
        <w:ind w:hanging="228"/>
        <w:jc w:val="both"/>
        <w:rPr>
          <w:rFonts w:ascii="Trebuchet MS" w:hAnsi="Trebuchet MS" w:cstheme="majorHAnsi"/>
        </w:rPr>
      </w:pPr>
      <w:r w:rsidRPr="00F027B2">
        <w:rPr>
          <w:rFonts w:ascii="Trebuchet MS" w:hAnsi="Trebuchet MS" w:cstheme="majorHAnsi"/>
        </w:rPr>
        <w:lastRenderedPageBreak/>
        <w:t>„porozumienia z innymi wykonawcami mające na celu zakłócenie konkurencji”</w:t>
      </w:r>
    </w:p>
    <w:p w14:paraId="0918FB34" w14:textId="3F6FE56A" w:rsidR="009A50BF" w:rsidRPr="00F027B2" w:rsidRDefault="00F56C35" w:rsidP="00507D94">
      <w:pPr>
        <w:pStyle w:val="Akapitzlist"/>
        <w:widowControl w:val="0"/>
        <w:numPr>
          <w:ilvl w:val="5"/>
          <w:numId w:val="19"/>
        </w:numPr>
        <w:tabs>
          <w:tab w:val="left" w:pos="708"/>
        </w:tabs>
        <w:suppressAutoHyphens/>
        <w:spacing w:line="276" w:lineRule="auto"/>
        <w:ind w:hanging="228"/>
        <w:jc w:val="both"/>
        <w:rPr>
          <w:rFonts w:ascii="Trebuchet MS" w:hAnsi="Trebuchet MS" w:cstheme="majorHAnsi"/>
        </w:rPr>
      </w:pPr>
      <w:r w:rsidRPr="00F027B2">
        <w:rPr>
          <w:rFonts w:ascii="Trebuchet MS" w:hAnsi="Trebuchet MS" w:cstheme="majorHAnsi"/>
        </w:rPr>
        <w:t>„bezpośrednie lub pośrednie zaangażowanie w przygotowanie przedmiotowego postępowania o udzielenie zamówienia”</w:t>
      </w:r>
    </w:p>
    <w:p w14:paraId="7C4D58CC" w14:textId="5DDEAA39" w:rsidR="009A50BF" w:rsidRPr="00F027B2" w:rsidRDefault="009A50BF" w:rsidP="00507D94">
      <w:pPr>
        <w:pStyle w:val="Akapitzlist"/>
        <w:widowControl w:val="0"/>
        <w:numPr>
          <w:ilvl w:val="5"/>
          <w:numId w:val="19"/>
        </w:numPr>
        <w:tabs>
          <w:tab w:val="left" w:pos="708"/>
        </w:tabs>
        <w:suppressAutoHyphens/>
        <w:spacing w:line="276" w:lineRule="auto"/>
        <w:ind w:hanging="228"/>
        <w:jc w:val="both"/>
        <w:rPr>
          <w:rFonts w:ascii="Trebuchet MS" w:hAnsi="Trebuchet MS" w:cstheme="majorHAnsi"/>
        </w:rPr>
      </w:pPr>
      <w:r w:rsidRPr="00F027B2">
        <w:rPr>
          <w:rFonts w:ascii="Trebuchet MS" w:hAnsi="Trebuchet MS"/>
          <w:shd w:val="clear" w:color="auto" w:fill="FFFFFF"/>
        </w:rPr>
        <w:t>rozwiązanie umowy przed czasem, odszkodowania lub inne porównywalne sankcje</w:t>
      </w:r>
    </w:p>
    <w:p w14:paraId="0DDA805C" w14:textId="77777777" w:rsidR="00F56C35" w:rsidRPr="00F027B2" w:rsidRDefault="00F56C35" w:rsidP="00507D94">
      <w:pPr>
        <w:pStyle w:val="Akapitzlist"/>
        <w:numPr>
          <w:ilvl w:val="5"/>
          <w:numId w:val="19"/>
        </w:numPr>
        <w:spacing w:line="276" w:lineRule="auto"/>
        <w:ind w:hanging="228"/>
        <w:jc w:val="both"/>
        <w:rPr>
          <w:rFonts w:ascii="Trebuchet MS" w:hAnsi="Trebuchet MS" w:cstheme="majorHAnsi"/>
        </w:rPr>
      </w:pPr>
      <w:r w:rsidRPr="00F027B2">
        <w:rPr>
          <w:rFonts w:ascii="Trebuchet MS" w:hAnsi="Trebuchet MS" w:cstheme="majorHAnsi"/>
        </w:rPr>
        <w:t>„winien wprowadzenia w błąd, zatajenia informacji lub niemożności przedstawienia wymaganych dokumentów lub uzyskania poufnych informacji na temat przedmiotowego postępowania”</w:t>
      </w:r>
    </w:p>
    <w:p w14:paraId="43E39466" w14:textId="5ED9D733" w:rsidR="00DD5161" w:rsidRDefault="00F56C35" w:rsidP="00507D94">
      <w:pPr>
        <w:pStyle w:val="Akapitzlist"/>
        <w:widowControl w:val="0"/>
        <w:numPr>
          <w:ilvl w:val="0"/>
          <w:numId w:val="18"/>
        </w:numPr>
        <w:suppressAutoHyphens/>
        <w:spacing w:line="276" w:lineRule="auto"/>
        <w:ind w:left="2268"/>
        <w:jc w:val="both"/>
        <w:rPr>
          <w:rFonts w:ascii="Trebuchet MS" w:hAnsi="Trebuchet MS" w:cstheme="majorHAnsi"/>
        </w:rPr>
      </w:pPr>
      <w:r w:rsidRPr="00DD5161">
        <w:rPr>
          <w:rFonts w:ascii="Trebuchet MS" w:hAnsi="Trebuchet MS" w:cstheme="majorHAnsi"/>
        </w:rPr>
        <w:t>sekcję D:</w:t>
      </w:r>
      <w:r w:rsidRPr="00DD5161">
        <w:rPr>
          <w:rFonts w:ascii="Trebuchet MS" w:hAnsi="Trebuchet MS"/>
        </w:rPr>
        <w:t xml:space="preserve"> </w:t>
      </w:r>
      <w:r w:rsidRPr="00DD5161">
        <w:rPr>
          <w:rFonts w:ascii="Trebuchet MS" w:hAnsi="Trebuchet MS" w:cstheme="majorHAnsi"/>
        </w:rPr>
        <w:t>Podstawy wykluczenia o charakterze wyłącznie krajowym</w:t>
      </w:r>
      <w:r w:rsidR="00C54693" w:rsidRPr="00DD5161">
        <w:rPr>
          <w:rFonts w:ascii="Trebuchet MS" w:hAnsi="Trebuchet MS" w:cstheme="majorHAnsi"/>
        </w:rPr>
        <w:t xml:space="preserve"> </w:t>
      </w:r>
      <w:r w:rsidR="00DD5161">
        <w:rPr>
          <w:rFonts w:ascii="Trebuchet MS" w:hAnsi="Trebuchet MS" w:cstheme="majorHAnsi"/>
        </w:rPr>
        <w:t>–</w:t>
      </w:r>
      <w:r w:rsidR="00C54693" w:rsidRPr="00DD5161">
        <w:rPr>
          <w:rFonts w:ascii="Trebuchet MS" w:hAnsi="Trebuchet MS" w:cstheme="majorHAnsi"/>
        </w:rPr>
        <w:t xml:space="preserve"> </w:t>
      </w:r>
    </w:p>
    <w:p w14:paraId="110A20A7" w14:textId="071175DF" w:rsidR="007236F0" w:rsidRPr="00DD5161" w:rsidRDefault="007236F0" w:rsidP="00DD5161">
      <w:pPr>
        <w:pStyle w:val="Akapitzlist"/>
        <w:widowControl w:val="0"/>
        <w:suppressAutoHyphens/>
        <w:spacing w:line="276" w:lineRule="auto"/>
        <w:ind w:left="2268"/>
        <w:jc w:val="both"/>
        <w:rPr>
          <w:rFonts w:ascii="Trebuchet MS" w:hAnsi="Trebuchet MS" w:cstheme="majorHAnsi"/>
        </w:rPr>
      </w:pPr>
      <w:r w:rsidRPr="00DD5161">
        <w:rPr>
          <w:rFonts w:ascii="Trebuchet MS" w:hAnsi="Trebuchet MS" w:cstheme="majorHAnsi"/>
        </w:rPr>
        <w:t xml:space="preserve">(sekcja D odnosi się do podstawy wykluczenia zawartej w art. 108 ust.1 pkt 1 lit. c w zakresie skazania za przestępstwo, o którym mowa w art. 47 ustawy o sporcie oraz innych przestępstw wymienionych </w:t>
      </w:r>
    </w:p>
    <w:p w14:paraId="4C9358CB" w14:textId="77777777" w:rsidR="007236F0" w:rsidRPr="007236F0" w:rsidRDefault="007236F0" w:rsidP="007236F0">
      <w:pPr>
        <w:pStyle w:val="Akapitzlist"/>
        <w:widowControl w:val="0"/>
        <w:suppressAutoHyphens/>
        <w:spacing w:line="276" w:lineRule="auto"/>
        <w:ind w:left="2268"/>
        <w:jc w:val="both"/>
        <w:rPr>
          <w:rFonts w:ascii="Trebuchet MS" w:hAnsi="Trebuchet MS" w:cstheme="majorHAnsi"/>
        </w:rPr>
      </w:pPr>
      <w:r w:rsidRPr="007236F0">
        <w:rPr>
          <w:rFonts w:ascii="Trebuchet MS" w:hAnsi="Trebuchet MS" w:cstheme="majorHAnsi"/>
        </w:rPr>
        <w:t xml:space="preserve">w art. 108 ust. 1 pkt 1 lit c ustawy, w art. 108 ust. 1 pkt 1 lit. g i lit. h </w:t>
      </w:r>
    </w:p>
    <w:p w14:paraId="6F72391A" w14:textId="4BC25171" w:rsidR="00C54693" w:rsidRPr="00BF69E0" w:rsidRDefault="007236F0" w:rsidP="007236F0">
      <w:pPr>
        <w:pStyle w:val="Akapitzlist"/>
        <w:widowControl w:val="0"/>
        <w:suppressAutoHyphens/>
        <w:spacing w:line="276" w:lineRule="auto"/>
        <w:ind w:left="2268"/>
        <w:jc w:val="both"/>
        <w:rPr>
          <w:rFonts w:ascii="Trebuchet MS" w:hAnsi="Trebuchet MS" w:cstheme="majorHAnsi"/>
        </w:rPr>
      </w:pPr>
      <w:r w:rsidRPr="007236F0">
        <w:rPr>
          <w:rFonts w:ascii="Trebuchet MS" w:hAnsi="Trebuchet MS" w:cstheme="majorHAnsi"/>
        </w:rPr>
        <w:t>i pkt 2 (w zakresie lit. g i h) ustawy i art. 108 ust. 1 pkt 4 ustawy, a także w art. 7 ust. 1 ustawy z dnia 13 kwietnia 2022r. o szczególnych rozwiązaniach w zakresie przeciwdziałania wspieraniu agresji na Ukrainę oraz służących ochronie bezpieczeństwa narodowego)</w:t>
      </w:r>
    </w:p>
    <w:p w14:paraId="139271BD" w14:textId="77777777" w:rsidR="00F56C35" w:rsidRPr="00BF69E0" w:rsidRDefault="00F56C35" w:rsidP="00507D94">
      <w:pPr>
        <w:pStyle w:val="Akapitzlist"/>
        <w:widowControl w:val="0"/>
        <w:numPr>
          <w:ilvl w:val="0"/>
          <w:numId w:val="15"/>
        </w:numPr>
        <w:suppressAutoHyphens/>
        <w:spacing w:line="276" w:lineRule="auto"/>
        <w:jc w:val="both"/>
        <w:rPr>
          <w:rFonts w:ascii="Trebuchet MS" w:hAnsi="Trebuchet MS" w:cstheme="majorHAnsi"/>
        </w:rPr>
      </w:pPr>
      <w:r w:rsidRPr="00BF69E0">
        <w:rPr>
          <w:rFonts w:ascii="Trebuchet MS" w:hAnsi="Trebuchet MS" w:cstheme="majorHAnsi"/>
        </w:rPr>
        <w:t xml:space="preserve">Część IV: Kryteria kwalifikacji: </w:t>
      </w:r>
    </w:p>
    <w:p w14:paraId="74221681" w14:textId="77777777" w:rsidR="00F56C35" w:rsidRPr="00BF69E0" w:rsidRDefault="00F56C35" w:rsidP="00507D94">
      <w:pPr>
        <w:pStyle w:val="Akapitzlist"/>
        <w:widowControl w:val="0"/>
        <w:numPr>
          <w:ilvl w:val="0"/>
          <w:numId w:val="18"/>
        </w:numPr>
        <w:suppressAutoHyphens/>
        <w:spacing w:line="276" w:lineRule="auto"/>
        <w:ind w:left="2268"/>
        <w:jc w:val="both"/>
        <w:rPr>
          <w:rFonts w:ascii="Trebuchet MS" w:hAnsi="Trebuchet MS" w:cstheme="majorHAnsi"/>
        </w:rPr>
      </w:pPr>
      <w:r w:rsidRPr="00BF69E0">
        <w:rPr>
          <w:rFonts w:ascii="Trebuchet MS" w:hAnsi="Trebuchet MS" w:cstheme="majorHAnsi"/>
        </w:rPr>
        <w:t xml:space="preserve">sekcja </w:t>
      </w:r>
      <w:r w:rsidRPr="00BF69E0">
        <w:rPr>
          <w:rFonts w:ascii="Arial" w:hAnsi="Arial" w:cs="Arial"/>
        </w:rPr>
        <w:t>ɑ</w:t>
      </w:r>
      <w:r w:rsidRPr="00BF69E0">
        <w:rPr>
          <w:rFonts w:ascii="Trebuchet MS" w:hAnsi="Trebuchet MS" w:cstheme="majorHAnsi"/>
        </w:rPr>
        <w:t>: Og</w:t>
      </w:r>
      <w:r w:rsidRPr="00BF69E0">
        <w:rPr>
          <w:rFonts w:ascii="Trebuchet MS" w:hAnsi="Trebuchet MS" w:cs="Trebuchet MS"/>
        </w:rPr>
        <w:t>ó</w:t>
      </w:r>
      <w:r w:rsidRPr="00BF69E0">
        <w:rPr>
          <w:rFonts w:ascii="Trebuchet MS" w:hAnsi="Trebuchet MS" w:cstheme="majorHAnsi"/>
        </w:rPr>
        <w:t>lne o</w:t>
      </w:r>
      <w:r w:rsidRPr="00BF69E0">
        <w:rPr>
          <w:rFonts w:ascii="Trebuchet MS" w:hAnsi="Trebuchet MS" w:cs="Trebuchet MS"/>
        </w:rPr>
        <w:t>ś</w:t>
      </w:r>
      <w:r w:rsidRPr="00BF69E0">
        <w:rPr>
          <w:rFonts w:ascii="Trebuchet MS" w:hAnsi="Trebuchet MS" w:cstheme="majorHAnsi"/>
        </w:rPr>
        <w:t>wiadczenie dotycz</w:t>
      </w:r>
      <w:r w:rsidRPr="00BF69E0">
        <w:rPr>
          <w:rFonts w:ascii="Trebuchet MS" w:hAnsi="Trebuchet MS" w:cs="Trebuchet MS"/>
        </w:rPr>
        <w:t>ą</w:t>
      </w:r>
      <w:r w:rsidRPr="00BF69E0">
        <w:rPr>
          <w:rFonts w:ascii="Trebuchet MS" w:hAnsi="Trebuchet MS" w:cstheme="majorHAnsi"/>
        </w:rPr>
        <w:t>ce wszystkich kryteri</w:t>
      </w:r>
      <w:r w:rsidRPr="00BF69E0">
        <w:rPr>
          <w:rFonts w:ascii="Trebuchet MS" w:hAnsi="Trebuchet MS" w:cs="Trebuchet MS"/>
        </w:rPr>
        <w:t>ó</w:t>
      </w:r>
      <w:r w:rsidRPr="00BF69E0">
        <w:rPr>
          <w:rFonts w:ascii="Trebuchet MS" w:hAnsi="Trebuchet MS" w:cstheme="majorHAnsi"/>
        </w:rPr>
        <w:t>w kwalifikacji</w:t>
      </w:r>
    </w:p>
    <w:p w14:paraId="4BD3C5A6" w14:textId="08486140" w:rsidR="00F56C35" w:rsidRPr="00BF69E0" w:rsidRDefault="00F56C35" w:rsidP="00507D94">
      <w:pPr>
        <w:pStyle w:val="Akapitzlist"/>
        <w:widowControl w:val="0"/>
        <w:numPr>
          <w:ilvl w:val="0"/>
          <w:numId w:val="15"/>
        </w:numPr>
        <w:tabs>
          <w:tab w:val="left" w:pos="708"/>
        </w:tabs>
        <w:suppressAutoHyphens/>
        <w:spacing w:line="276" w:lineRule="auto"/>
        <w:jc w:val="both"/>
        <w:rPr>
          <w:rFonts w:ascii="Trebuchet MS" w:hAnsi="Trebuchet MS" w:cstheme="majorHAnsi"/>
        </w:rPr>
      </w:pPr>
      <w:r w:rsidRPr="00BF69E0">
        <w:rPr>
          <w:rFonts w:ascii="Trebuchet MS" w:hAnsi="Trebuchet MS" w:cstheme="majorHAnsi"/>
        </w:rPr>
        <w:t>Część VI: Oświadczenia końcowe (należy wskazać datę, miejsce).</w:t>
      </w:r>
    </w:p>
    <w:p w14:paraId="5150CE08" w14:textId="314270EE" w:rsidR="00424B9B" w:rsidRPr="00124C84" w:rsidRDefault="00424B9B" w:rsidP="007125ED">
      <w:pPr>
        <w:pStyle w:val="Akapitzlist"/>
        <w:numPr>
          <w:ilvl w:val="0"/>
          <w:numId w:val="6"/>
        </w:numPr>
        <w:spacing w:line="276" w:lineRule="auto"/>
        <w:jc w:val="both"/>
        <w:rPr>
          <w:rFonts w:ascii="Trebuchet MS" w:hAnsi="Trebuchet MS" w:cstheme="majorHAnsi"/>
        </w:rPr>
      </w:pPr>
      <w:r w:rsidRPr="00124C84">
        <w:rPr>
          <w:rFonts w:ascii="Trebuchet MS" w:hAnsi="Trebuchet MS" w:cstheme="majorHAnsi"/>
        </w:rPr>
        <w:t xml:space="preserve">W przypadku wspólnego ubiegania się o zamówienie przez </w:t>
      </w:r>
      <w:r w:rsidR="0034310E" w:rsidRPr="00124C84">
        <w:rPr>
          <w:rFonts w:ascii="Trebuchet MS" w:hAnsi="Trebuchet MS" w:cstheme="majorHAnsi"/>
        </w:rPr>
        <w:t>W</w:t>
      </w:r>
      <w:r w:rsidRPr="00124C84">
        <w:rPr>
          <w:rFonts w:ascii="Trebuchet MS" w:hAnsi="Trebuchet MS" w:cstheme="majorHAnsi"/>
        </w:rPr>
        <w:t xml:space="preserve">ykonawców, oświadczenie, o którym mowa </w:t>
      </w:r>
      <w:r w:rsidR="00DE261A" w:rsidRPr="00124C84">
        <w:rPr>
          <w:rFonts w:ascii="Trebuchet MS" w:hAnsi="Trebuchet MS" w:cstheme="majorHAnsi"/>
        </w:rPr>
        <w:t xml:space="preserve">powyżej </w:t>
      </w:r>
      <w:r w:rsidRPr="00124C84">
        <w:rPr>
          <w:rFonts w:ascii="Trebuchet MS" w:hAnsi="Trebuchet MS" w:cstheme="majorHAnsi"/>
        </w:rPr>
        <w:t>w pkt</w:t>
      </w:r>
      <w:r w:rsidR="00DE261A" w:rsidRPr="00124C84">
        <w:rPr>
          <w:rFonts w:ascii="Trebuchet MS" w:hAnsi="Trebuchet MS" w:cstheme="majorHAnsi"/>
        </w:rPr>
        <w:t>.</w:t>
      </w:r>
      <w:r w:rsidRPr="00124C84">
        <w:rPr>
          <w:rFonts w:ascii="Trebuchet MS" w:hAnsi="Trebuchet MS" w:cstheme="majorHAnsi"/>
        </w:rPr>
        <w:t xml:space="preserve"> 1, składa każdy z </w:t>
      </w:r>
      <w:r w:rsidR="0034310E" w:rsidRPr="00124C84">
        <w:rPr>
          <w:rFonts w:ascii="Trebuchet MS" w:hAnsi="Trebuchet MS" w:cstheme="majorHAnsi"/>
        </w:rPr>
        <w:t>W</w:t>
      </w:r>
      <w:r w:rsidRPr="00124C84">
        <w:rPr>
          <w:rFonts w:ascii="Trebuchet MS" w:hAnsi="Trebuchet MS" w:cstheme="majorHAnsi"/>
        </w:rPr>
        <w:t xml:space="preserve">ykonawców. Oświadczenia te potwierdzają brak podstaw wykluczenia oraz spełnianie warunków udziału w postępowaniu w zakresie, w jakim każdy z </w:t>
      </w:r>
      <w:r w:rsidR="0034310E" w:rsidRPr="00124C84">
        <w:rPr>
          <w:rFonts w:ascii="Trebuchet MS" w:hAnsi="Trebuchet MS" w:cstheme="majorHAnsi"/>
        </w:rPr>
        <w:t>W</w:t>
      </w:r>
      <w:r w:rsidRPr="00124C84">
        <w:rPr>
          <w:rFonts w:ascii="Trebuchet MS" w:hAnsi="Trebuchet MS" w:cstheme="majorHAnsi"/>
        </w:rPr>
        <w:t>ykonawców wykazuje spełnianie warunków udziału w postępowaniu</w:t>
      </w:r>
      <w:r w:rsidR="00A411A4" w:rsidRPr="00124C84">
        <w:rPr>
          <w:rFonts w:ascii="Trebuchet MS" w:hAnsi="Trebuchet MS" w:cstheme="majorHAnsi"/>
        </w:rPr>
        <w:t>.</w:t>
      </w:r>
      <w:r w:rsidR="00A411A4" w:rsidRPr="00124C84">
        <w:rPr>
          <w:rFonts w:ascii="Trebuchet MS" w:hAnsi="Trebuchet MS" w:cs="Calibri Light"/>
          <w:color w:val="000000"/>
        </w:rPr>
        <w:t xml:space="preserve"> Ponadto, wykonawcy wspólnie ubiegający się o zamówienie składają oświadczenie, o którym mowa w art. 117 ust. 4 </w:t>
      </w:r>
      <w:proofErr w:type="spellStart"/>
      <w:r w:rsidR="00A411A4" w:rsidRPr="00124C84">
        <w:rPr>
          <w:rFonts w:ascii="Trebuchet MS" w:hAnsi="Trebuchet MS" w:cs="Calibri Light"/>
          <w:color w:val="000000"/>
        </w:rPr>
        <w:t>Pzp</w:t>
      </w:r>
      <w:proofErr w:type="spellEnd"/>
      <w:r w:rsidR="00A411A4" w:rsidRPr="00124C84">
        <w:rPr>
          <w:rFonts w:ascii="Trebuchet MS" w:hAnsi="Trebuchet MS" w:cs="Calibri Light"/>
          <w:color w:val="000000"/>
        </w:rPr>
        <w:t xml:space="preserve"> zgodnie z </w:t>
      </w:r>
      <w:r w:rsidR="00A411A4" w:rsidRPr="00124C84">
        <w:rPr>
          <w:rFonts w:ascii="Trebuchet MS" w:hAnsi="Trebuchet MS" w:cs="Calibri Light"/>
          <w:b/>
          <w:bCs/>
          <w:color w:val="000000"/>
        </w:rPr>
        <w:t xml:space="preserve">załącznikiem </w:t>
      </w:r>
      <w:r w:rsidR="009A17E4">
        <w:rPr>
          <w:rFonts w:ascii="Trebuchet MS" w:hAnsi="Trebuchet MS" w:cs="Calibri Light"/>
          <w:b/>
          <w:bCs/>
          <w:color w:val="000000"/>
        </w:rPr>
        <w:t>5</w:t>
      </w:r>
      <w:r w:rsidR="008117A8">
        <w:rPr>
          <w:rFonts w:ascii="Trebuchet MS" w:hAnsi="Trebuchet MS" w:cs="Calibri Light"/>
          <w:b/>
          <w:bCs/>
          <w:color w:val="000000"/>
        </w:rPr>
        <w:t xml:space="preserve"> </w:t>
      </w:r>
      <w:r w:rsidR="00A411A4" w:rsidRPr="00124C84">
        <w:rPr>
          <w:rFonts w:ascii="Trebuchet MS" w:hAnsi="Trebuchet MS" w:cs="Calibri Light"/>
          <w:b/>
          <w:bCs/>
          <w:color w:val="000000"/>
        </w:rPr>
        <w:t>do SWZ</w:t>
      </w:r>
      <w:r w:rsidRPr="00124C84">
        <w:rPr>
          <w:rFonts w:ascii="Trebuchet MS" w:hAnsi="Trebuchet MS" w:cstheme="majorHAnsi"/>
          <w:b/>
          <w:bCs/>
        </w:rPr>
        <w:t>.</w:t>
      </w:r>
    </w:p>
    <w:p w14:paraId="23FCD842" w14:textId="77777777" w:rsidR="00970412" w:rsidRPr="00BF69E0" w:rsidRDefault="00970412" w:rsidP="003D7664">
      <w:pPr>
        <w:spacing w:line="276" w:lineRule="auto"/>
        <w:jc w:val="both"/>
        <w:rPr>
          <w:rFonts w:ascii="Trebuchet MS" w:hAnsi="Trebuchet MS" w:cstheme="majorHAnsi"/>
          <w:sz w:val="22"/>
          <w:szCs w:val="22"/>
        </w:rPr>
      </w:pPr>
    </w:p>
    <w:p w14:paraId="36011D2A" w14:textId="03749BCD" w:rsidR="00EE2705" w:rsidRPr="00124C84" w:rsidRDefault="00424B9B" w:rsidP="007125ED">
      <w:pPr>
        <w:pStyle w:val="Akapitzlist"/>
        <w:numPr>
          <w:ilvl w:val="0"/>
          <w:numId w:val="6"/>
        </w:numPr>
        <w:spacing w:line="276" w:lineRule="auto"/>
        <w:jc w:val="both"/>
        <w:rPr>
          <w:rFonts w:ascii="Trebuchet MS" w:hAnsi="Trebuchet MS" w:cstheme="majorHAnsi"/>
        </w:rPr>
      </w:pPr>
      <w:r w:rsidRPr="00124C84">
        <w:rPr>
          <w:rFonts w:ascii="Trebuchet MS" w:hAnsi="Trebuchet MS" w:cstheme="majorHAnsi"/>
        </w:rPr>
        <w:t xml:space="preserve">Wykonawca, w przypadku polegania na zdolnościach lub sytuacji </w:t>
      </w:r>
      <w:bookmarkStart w:id="4" w:name="_Hlk61854852"/>
      <w:r w:rsidRPr="00124C84">
        <w:rPr>
          <w:rFonts w:ascii="Trebuchet MS" w:hAnsi="Trebuchet MS" w:cstheme="majorHAnsi"/>
        </w:rPr>
        <w:t>podmiotów udostępniających zasoby</w:t>
      </w:r>
      <w:bookmarkEnd w:id="4"/>
      <w:r w:rsidRPr="00124C84">
        <w:rPr>
          <w:rFonts w:ascii="Trebuchet MS" w:hAnsi="Trebuchet MS" w:cstheme="majorHAnsi"/>
        </w:rPr>
        <w:t>, przedstawia</w:t>
      </w:r>
      <w:r w:rsidR="00445A33" w:rsidRPr="00124C84">
        <w:rPr>
          <w:rFonts w:ascii="Trebuchet MS" w:hAnsi="Trebuchet MS" w:cstheme="majorHAnsi"/>
        </w:rPr>
        <w:t xml:space="preserve"> oświadczenie</w:t>
      </w:r>
      <w:r w:rsidR="001E1785" w:rsidRPr="00124C84">
        <w:rPr>
          <w:rFonts w:ascii="Trebuchet MS" w:hAnsi="Trebuchet MS" w:cstheme="majorHAnsi"/>
        </w:rPr>
        <w:t xml:space="preserve"> </w:t>
      </w:r>
      <w:r w:rsidR="00650954">
        <w:rPr>
          <w:rFonts w:ascii="Trebuchet MS" w:hAnsi="Trebuchet MS" w:cstheme="majorHAnsi"/>
        </w:rPr>
        <w:t xml:space="preserve">JEDZ </w:t>
      </w:r>
      <w:r w:rsidR="001E1785" w:rsidRPr="00124C84">
        <w:rPr>
          <w:rFonts w:ascii="Trebuchet MS" w:hAnsi="Trebuchet MS" w:cstheme="majorHAnsi"/>
        </w:rPr>
        <w:t>tego podmiotu</w:t>
      </w:r>
      <w:r w:rsidRPr="00124C84">
        <w:rPr>
          <w:rFonts w:ascii="Trebuchet MS" w:hAnsi="Trebuchet MS" w:cstheme="majorHAnsi"/>
        </w:rPr>
        <w:t xml:space="preserve">, potwierdzające brak podstaw wykluczenia tego podmiotu oraz spełnianie warunków udziału w postępowaniu, w zakresie, w jakim </w:t>
      </w:r>
      <w:r w:rsidR="0034310E" w:rsidRPr="00124C84">
        <w:rPr>
          <w:rFonts w:ascii="Trebuchet MS" w:hAnsi="Trebuchet MS" w:cstheme="majorHAnsi"/>
        </w:rPr>
        <w:t>W</w:t>
      </w:r>
      <w:r w:rsidRPr="00124C84">
        <w:rPr>
          <w:rFonts w:ascii="Trebuchet MS" w:hAnsi="Trebuchet MS" w:cstheme="majorHAnsi"/>
        </w:rPr>
        <w:t>ykonawca powołuje się na jego zasoby</w:t>
      </w:r>
      <w:r w:rsidR="00445A33" w:rsidRPr="00124C84">
        <w:rPr>
          <w:rFonts w:ascii="Trebuchet MS" w:hAnsi="Trebuchet MS" w:cstheme="majorHAnsi"/>
        </w:rPr>
        <w:t xml:space="preserve"> </w:t>
      </w:r>
      <w:r w:rsidR="00650954">
        <w:rPr>
          <w:rFonts w:ascii="Trebuchet MS" w:hAnsi="Trebuchet MS" w:cstheme="majorHAnsi"/>
        </w:rPr>
        <w:t xml:space="preserve">(zobowiązanie podmiotu trzeciego) </w:t>
      </w:r>
      <w:r w:rsidR="00445A33" w:rsidRPr="00124C84">
        <w:rPr>
          <w:rFonts w:ascii="Trebuchet MS" w:hAnsi="Trebuchet MS" w:cstheme="majorHAnsi"/>
        </w:rPr>
        <w:t xml:space="preserve">– zgodnie z </w:t>
      </w:r>
      <w:r w:rsidR="00445A33" w:rsidRPr="00124C84">
        <w:rPr>
          <w:rFonts w:ascii="Trebuchet MS" w:hAnsi="Trebuchet MS" w:cstheme="majorHAnsi"/>
          <w:b/>
          <w:bCs/>
        </w:rPr>
        <w:t xml:space="preserve">załącznikiem </w:t>
      </w:r>
      <w:r w:rsidR="00786EC2">
        <w:rPr>
          <w:rFonts w:ascii="Trebuchet MS" w:hAnsi="Trebuchet MS" w:cstheme="majorHAnsi"/>
          <w:b/>
          <w:bCs/>
        </w:rPr>
        <w:t xml:space="preserve">3 </w:t>
      </w:r>
      <w:r w:rsidR="00445A33" w:rsidRPr="00124C84">
        <w:rPr>
          <w:rFonts w:ascii="Trebuchet MS" w:hAnsi="Trebuchet MS" w:cstheme="majorHAnsi"/>
          <w:b/>
          <w:bCs/>
        </w:rPr>
        <w:t>do SWZ</w:t>
      </w:r>
      <w:r w:rsidRPr="00124C84">
        <w:rPr>
          <w:rFonts w:ascii="Trebuchet MS" w:hAnsi="Trebuchet MS" w:cstheme="majorHAnsi"/>
          <w:b/>
          <w:bCs/>
        </w:rPr>
        <w:t>.</w:t>
      </w:r>
    </w:p>
    <w:p w14:paraId="63C8AF25" w14:textId="77777777" w:rsidR="00970412" w:rsidRPr="00BF69E0" w:rsidRDefault="00970412" w:rsidP="003D7664">
      <w:pPr>
        <w:spacing w:line="276" w:lineRule="auto"/>
        <w:jc w:val="both"/>
        <w:rPr>
          <w:rFonts w:ascii="Trebuchet MS" w:hAnsi="Trebuchet MS" w:cstheme="majorHAnsi"/>
          <w:sz w:val="22"/>
          <w:szCs w:val="22"/>
        </w:rPr>
      </w:pPr>
    </w:p>
    <w:p w14:paraId="5FBCDC04" w14:textId="438621C4" w:rsidR="00FF39D7" w:rsidRPr="00650954" w:rsidRDefault="00424B9B" w:rsidP="007125ED">
      <w:pPr>
        <w:pStyle w:val="Akapitzlist"/>
        <w:numPr>
          <w:ilvl w:val="0"/>
          <w:numId w:val="6"/>
        </w:numPr>
        <w:tabs>
          <w:tab w:val="left" w:pos="993"/>
        </w:tabs>
        <w:spacing w:line="276" w:lineRule="auto"/>
        <w:jc w:val="both"/>
        <w:rPr>
          <w:rFonts w:ascii="Trebuchet MS" w:hAnsi="Trebuchet MS" w:cs="Arial"/>
        </w:rPr>
      </w:pPr>
      <w:r w:rsidRPr="00650954">
        <w:rPr>
          <w:rFonts w:ascii="Trebuchet MS" w:hAnsi="Trebuchet MS" w:cstheme="majorHAnsi"/>
        </w:rPr>
        <w:t>Oświadczenia, o który</w:t>
      </w:r>
      <w:r w:rsidR="00124C84" w:rsidRPr="00650954">
        <w:rPr>
          <w:rFonts w:ascii="Trebuchet MS" w:hAnsi="Trebuchet MS" w:cstheme="majorHAnsi"/>
        </w:rPr>
        <w:t>ch</w:t>
      </w:r>
      <w:r w:rsidRPr="00650954">
        <w:rPr>
          <w:rFonts w:ascii="Trebuchet MS" w:hAnsi="Trebuchet MS" w:cstheme="majorHAnsi"/>
        </w:rPr>
        <w:t xml:space="preserve"> mowa </w:t>
      </w:r>
      <w:r w:rsidR="00B938BC" w:rsidRPr="00650954">
        <w:rPr>
          <w:rFonts w:ascii="Trebuchet MS" w:hAnsi="Trebuchet MS" w:cstheme="majorHAnsi"/>
        </w:rPr>
        <w:t xml:space="preserve">powyżej </w:t>
      </w:r>
      <w:r w:rsidRPr="00650954">
        <w:rPr>
          <w:rFonts w:ascii="Trebuchet MS" w:hAnsi="Trebuchet MS" w:cstheme="majorHAnsi"/>
        </w:rPr>
        <w:t>w pkt</w:t>
      </w:r>
      <w:r w:rsidR="00B938BC" w:rsidRPr="00650954">
        <w:rPr>
          <w:rFonts w:ascii="Trebuchet MS" w:hAnsi="Trebuchet MS" w:cstheme="majorHAnsi"/>
        </w:rPr>
        <w:t>.</w:t>
      </w:r>
      <w:r w:rsidRPr="00650954">
        <w:rPr>
          <w:rFonts w:ascii="Trebuchet MS" w:hAnsi="Trebuchet MS" w:cstheme="majorHAnsi"/>
        </w:rPr>
        <w:t xml:space="preserve"> 1</w:t>
      </w:r>
      <w:r w:rsidR="00445A33" w:rsidRPr="00650954">
        <w:rPr>
          <w:rFonts w:ascii="Trebuchet MS" w:hAnsi="Trebuchet MS" w:cstheme="majorHAnsi"/>
        </w:rPr>
        <w:t xml:space="preserve"> </w:t>
      </w:r>
      <w:r w:rsidR="00B95D56" w:rsidRPr="00650954">
        <w:rPr>
          <w:rFonts w:ascii="Trebuchet MS" w:hAnsi="Trebuchet MS" w:cstheme="majorHAnsi"/>
        </w:rPr>
        <w:t>-</w:t>
      </w:r>
      <w:r w:rsidR="00445A33" w:rsidRPr="00650954">
        <w:rPr>
          <w:rFonts w:ascii="Trebuchet MS" w:hAnsi="Trebuchet MS" w:cstheme="majorHAnsi"/>
        </w:rPr>
        <w:t xml:space="preserve"> 3</w:t>
      </w:r>
      <w:r w:rsidRPr="00650954">
        <w:rPr>
          <w:rFonts w:ascii="Trebuchet MS" w:hAnsi="Trebuchet MS" w:cstheme="majorHAnsi"/>
        </w:rPr>
        <w:t>,</w:t>
      </w:r>
      <w:r w:rsidR="00FF39D7" w:rsidRPr="00650954">
        <w:rPr>
          <w:rFonts w:ascii="Trebuchet MS" w:hAnsi="Trebuchet MS" w:cs="Arial"/>
        </w:rPr>
        <w:t xml:space="preserve"> składa się, pod rygorem nieważności, w formie elektronicznej (w postaci elektronicznej) opatrzonej kwalifikowanym podpisem elektronicznym.</w:t>
      </w:r>
    </w:p>
    <w:p w14:paraId="642E2616" w14:textId="6B51783E" w:rsidR="00124C84" w:rsidRPr="00FF39D7" w:rsidRDefault="00124C84" w:rsidP="00FF39D7">
      <w:pPr>
        <w:pStyle w:val="Akapitzlist"/>
        <w:spacing w:line="276" w:lineRule="auto"/>
        <w:ind w:left="360"/>
        <w:jc w:val="both"/>
        <w:rPr>
          <w:rFonts w:ascii="Trebuchet MS" w:hAnsi="Trebuchet MS" w:cstheme="majorHAnsi"/>
          <w:sz w:val="22"/>
          <w:szCs w:val="22"/>
        </w:rPr>
      </w:pPr>
    </w:p>
    <w:p w14:paraId="406E7DF9" w14:textId="3E72A545"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VII</w:t>
      </w:r>
    </w:p>
    <w:p w14:paraId="69E38CED" w14:textId="77777777"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Informacja o podmiotowych środkach dowodowych</w:t>
      </w:r>
    </w:p>
    <w:p w14:paraId="59A24746" w14:textId="77777777" w:rsidR="00424B9B" w:rsidRPr="00BF69E0" w:rsidRDefault="00424B9B" w:rsidP="003D7664">
      <w:pPr>
        <w:pStyle w:val="Akapitzlist"/>
        <w:spacing w:line="276" w:lineRule="auto"/>
        <w:ind w:left="0"/>
        <w:jc w:val="both"/>
        <w:rPr>
          <w:rFonts w:ascii="Trebuchet MS" w:hAnsi="Trebuchet MS" w:cstheme="majorHAnsi"/>
          <w:sz w:val="22"/>
          <w:szCs w:val="22"/>
        </w:rPr>
      </w:pPr>
    </w:p>
    <w:p w14:paraId="6A63293B" w14:textId="36F52D01" w:rsidR="00BB59A0" w:rsidRPr="00FF39D7" w:rsidRDefault="00BB59A0" w:rsidP="00507D94">
      <w:pPr>
        <w:pStyle w:val="Akapitzlist"/>
        <w:numPr>
          <w:ilvl w:val="0"/>
          <w:numId w:val="21"/>
        </w:numPr>
        <w:spacing w:line="276" w:lineRule="auto"/>
        <w:jc w:val="both"/>
        <w:rPr>
          <w:rFonts w:ascii="Trebuchet MS" w:hAnsi="Trebuchet MS" w:cs="Arial"/>
          <w:bCs/>
        </w:rPr>
      </w:pPr>
      <w:r w:rsidRPr="00FF39D7">
        <w:rPr>
          <w:rFonts w:ascii="Trebuchet MS" w:hAnsi="Trebuchet MS" w:cs="Arial"/>
          <w:bCs/>
        </w:rPr>
        <w:t>Wykonawca, którego oferta zostanie najwyżej oceniona (przed wyborem najkorzystniejszej oferty), w celu wykazania braku podstaw (przesłanek) wykluczenia z postępowania wskazanych w SWZ, na podstawie art. 126 ust. 1 ustawy zostanie wezwany do złożenia w terminie min. 10 dni następujących podmiotowych środków dowodowych (aktualnych na dzień ich złożenia):</w:t>
      </w:r>
    </w:p>
    <w:p w14:paraId="7931A09C" w14:textId="77777777" w:rsidR="00BB59A0" w:rsidRPr="00BF69E0" w:rsidRDefault="00BB59A0" w:rsidP="00507D94">
      <w:pPr>
        <w:pStyle w:val="Akapitzlist"/>
        <w:numPr>
          <w:ilvl w:val="3"/>
          <w:numId w:val="21"/>
        </w:numPr>
        <w:spacing w:line="276" w:lineRule="auto"/>
        <w:ind w:left="709"/>
        <w:jc w:val="both"/>
        <w:rPr>
          <w:rFonts w:ascii="Trebuchet MS" w:hAnsi="Trebuchet MS"/>
        </w:rPr>
      </w:pPr>
      <w:r w:rsidRPr="00BF69E0">
        <w:rPr>
          <w:rFonts w:ascii="Trebuchet MS" w:hAnsi="Trebuchet MS" w:cs="TimesNewRoman"/>
        </w:rPr>
        <w:t>informacji z Krajowego Rejestru Karnego (wystawionej nie wcześniej niż 6 miesięcy przed jej złożeniem) w zakresie określonym:</w:t>
      </w:r>
    </w:p>
    <w:p w14:paraId="7FEB7B40" w14:textId="77777777" w:rsidR="00BB59A0" w:rsidRPr="00BF69E0" w:rsidRDefault="00BB59A0" w:rsidP="00507D94">
      <w:pPr>
        <w:pStyle w:val="Akapitzlist"/>
        <w:numPr>
          <w:ilvl w:val="0"/>
          <w:numId w:val="22"/>
        </w:numPr>
        <w:ind w:left="1134"/>
        <w:contextualSpacing w:val="0"/>
        <w:rPr>
          <w:rFonts w:ascii="Trebuchet MS" w:hAnsi="Trebuchet MS"/>
        </w:rPr>
      </w:pPr>
      <w:r w:rsidRPr="00BF69E0">
        <w:rPr>
          <w:rFonts w:ascii="Trebuchet MS" w:hAnsi="Trebuchet MS"/>
        </w:rPr>
        <w:t>w art. 108 ust. 1 pkt 1 i 2 ustawy,</w:t>
      </w:r>
    </w:p>
    <w:p w14:paraId="07E44CC0" w14:textId="77777777" w:rsidR="00BB59A0" w:rsidRPr="00BF69E0" w:rsidRDefault="00BB59A0" w:rsidP="00507D94">
      <w:pPr>
        <w:pStyle w:val="Akapitzlist"/>
        <w:numPr>
          <w:ilvl w:val="0"/>
          <w:numId w:val="22"/>
        </w:numPr>
        <w:ind w:left="1134"/>
        <w:contextualSpacing w:val="0"/>
        <w:rPr>
          <w:rFonts w:ascii="Trebuchet MS" w:hAnsi="Trebuchet MS"/>
        </w:rPr>
      </w:pPr>
      <w:r w:rsidRPr="00BF69E0">
        <w:rPr>
          <w:rFonts w:ascii="Trebuchet MS" w:hAnsi="Trebuchet MS"/>
        </w:rPr>
        <w:t xml:space="preserve">w art. 108 ust. 1 pkt 4 ustawy, </w:t>
      </w:r>
    </w:p>
    <w:p w14:paraId="5C611706" w14:textId="653B6BFA" w:rsidR="00BB59A0" w:rsidRPr="00BF69E0" w:rsidRDefault="00BB59A0" w:rsidP="00507D94">
      <w:pPr>
        <w:pStyle w:val="Akapitzlist"/>
        <w:numPr>
          <w:ilvl w:val="3"/>
          <w:numId w:val="21"/>
        </w:numPr>
        <w:spacing w:line="276" w:lineRule="auto"/>
        <w:ind w:left="709"/>
        <w:jc w:val="both"/>
        <w:rPr>
          <w:rFonts w:ascii="Trebuchet MS" w:hAnsi="Trebuchet MS"/>
        </w:rPr>
      </w:pPr>
      <w:r w:rsidRPr="00BF69E0">
        <w:rPr>
          <w:rFonts w:ascii="Trebuchet MS" w:hAnsi="Trebuchet MS"/>
          <w:bCs/>
        </w:rPr>
        <w:t xml:space="preserve">oświadczenia Wykonawcy, w zakresie art. 108 ust. 1 pkt 5 ustawy, o braku przynależności do tej samej grupy kapitałowej w rozumieniu ustawy z dnia 16 lutego 2007 r. o ochronie </w:t>
      </w:r>
      <w:r w:rsidRPr="00BF69E0">
        <w:rPr>
          <w:rFonts w:ascii="Trebuchet MS" w:hAnsi="Trebuchet MS"/>
          <w:bCs/>
        </w:rPr>
        <w:lastRenderedPageBreak/>
        <w:t>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9E7B3C">
        <w:rPr>
          <w:rFonts w:ascii="Trebuchet MS" w:hAnsi="Trebuchet MS"/>
        </w:rPr>
        <w:t xml:space="preserve"> </w:t>
      </w:r>
      <w:r w:rsidR="009E7B3C" w:rsidRPr="001B0599">
        <w:rPr>
          <w:rFonts w:ascii="Trebuchet MS" w:hAnsi="Trebuchet MS"/>
          <w:i/>
          <w:iCs/>
        </w:rPr>
        <w:t xml:space="preserve">(wzór oświadczenia będzie przekazany przez Zamawiającego wraz z wezwaniem, o którym mowa w pkt. </w:t>
      </w:r>
      <w:r w:rsidR="009E7B3C" w:rsidRPr="001B0599">
        <w:rPr>
          <w:rFonts w:ascii="Arial" w:hAnsi="Arial" w:cs="Arial"/>
          <w:i/>
          <w:iCs/>
        </w:rPr>
        <w:t>‎</w:t>
      </w:r>
      <w:r w:rsidR="009E7B3C" w:rsidRPr="001B0599">
        <w:rPr>
          <w:rFonts w:ascii="Trebuchet MS" w:hAnsi="Trebuchet MS"/>
          <w:i/>
          <w:iCs/>
        </w:rPr>
        <w:t>2 niniejszego Dzia</w:t>
      </w:r>
      <w:r w:rsidR="009E7B3C" w:rsidRPr="001B0599">
        <w:rPr>
          <w:rFonts w:ascii="Trebuchet MS" w:hAnsi="Trebuchet MS" w:cs="Trebuchet MS"/>
          <w:i/>
          <w:iCs/>
        </w:rPr>
        <w:t>ł</w:t>
      </w:r>
      <w:r w:rsidR="009E7B3C" w:rsidRPr="001B0599">
        <w:rPr>
          <w:rFonts w:ascii="Trebuchet MS" w:hAnsi="Trebuchet MS"/>
          <w:i/>
          <w:iCs/>
        </w:rPr>
        <w:t>u SWZ),</w:t>
      </w:r>
      <w:r w:rsidR="009E7B3C">
        <w:rPr>
          <w:rFonts w:ascii="Trebuchet MS" w:hAnsi="Trebuchet MS"/>
        </w:rPr>
        <w:t xml:space="preserve"> </w:t>
      </w:r>
    </w:p>
    <w:p w14:paraId="13BD20A4" w14:textId="77777777" w:rsidR="00BB59A0" w:rsidRPr="00BF69E0" w:rsidRDefault="00BB59A0" w:rsidP="00507D94">
      <w:pPr>
        <w:pStyle w:val="Akapitzlist"/>
        <w:numPr>
          <w:ilvl w:val="3"/>
          <w:numId w:val="21"/>
        </w:numPr>
        <w:spacing w:line="276" w:lineRule="auto"/>
        <w:ind w:left="709"/>
        <w:jc w:val="both"/>
        <w:rPr>
          <w:rFonts w:ascii="Trebuchet MS" w:hAnsi="Trebuchet MS"/>
        </w:rPr>
      </w:pPr>
      <w:r w:rsidRPr="00BF69E0">
        <w:rPr>
          <w:rFonts w:ascii="Trebuchet MS" w:hAnsi="Trebuchet MS"/>
        </w:rPr>
        <w:t>oświadczenia wykonawcy o aktualności informacji zawartych w oświadczeniu, o którym mowa w art. 125 ust. 1 ustawy, w zakresie podstaw wykluczenia z postępowania wskazanych przez zamawiającego, o których mowa w:</w:t>
      </w:r>
    </w:p>
    <w:p w14:paraId="5999F6CA" w14:textId="77777777" w:rsidR="00BB59A0" w:rsidRPr="00BF69E0" w:rsidRDefault="00BB59A0" w:rsidP="00507D94">
      <w:pPr>
        <w:pStyle w:val="Akapitzlist"/>
        <w:numPr>
          <w:ilvl w:val="0"/>
          <w:numId w:val="23"/>
        </w:numPr>
        <w:ind w:left="1134"/>
        <w:contextualSpacing w:val="0"/>
        <w:rPr>
          <w:rFonts w:ascii="Trebuchet MS" w:hAnsi="Trebuchet MS"/>
        </w:rPr>
      </w:pPr>
      <w:r w:rsidRPr="00BF69E0">
        <w:rPr>
          <w:rFonts w:ascii="Trebuchet MS" w:hAnsi="Trebuchet MS"/>
        </w:rPr>
        <w:t>art. 108 ust. 1 pkt 3 ustawy,</w:t>
      </w:r>
    </w:p>
    <w:p w14:paraId="029D7A9A" w14:textId="77777777" w:rsidR="00BB59A0" w:rsidRPr="00BF69E0" w:rsidRDefault="00BB59A0" w:rsidP="00507D94">
      <w:pPr>
        <w:pStyle w:val="Akapitzlist"/>
        <w:numPr>
          <w:ilvl w:val="0"/>
          <w:numId w:val="23"/>
        </w:numPr>
        <w:ind w:left="1134"/>
        <w:contextualSpacing w:val="0"/>
        <w:rPr>
          <w:rFonts w:ascii="Trebuchet MS" w:hAnsi="Trebuchet MS"/>
        </w:rPr>
      </w:pPr>
      <w:r w:rsidRPr="00BF69E0">
        <w:rPr>
          <w:rFonts w:ascii="Trebuchet MS" w:hAnsi="Trebuchet MS"/>
        </w:rPr>
        <w:t>art. 108 ust. 1 pkt 4 ustawy, dotyczących orzeczenia zakazu ubiegania się o zamówienie publiczne tytułem środka zapobiegawczego,</w:t>
      </w:r>
    </w:p>
    <w:p w14:paraId="6E7529E7" w14:textId="77777777" w:rsidR="00BB59A0" w:rsidRPr="00BF69E0" w:rsidRDefault="00BB59A0" w:rsidP="00507D94">
      <w:pPr>
        <w:pStyle w:val="Akapitzlist"/>
        <w:numPr>
          <w:ilvl w:val="0"/>
          <w:numId w:val="23"/>
        </w:numPr>
        <w:ind w:left="1134"/>
        <w:contextualSpacing w:val="0"/>
        <w:rPr>
          <w:rFonts w:ascii="Trebuchet MS" w:hAnsi="Trebuchet MS"/>
        </w:rPr>
      </w:pPr>
      <w:r w:rsidRPr="00BF69E0">
        <w:rPr>
          <w:rFonts w:ascii="Trebuchet MS" w:hAnsi="Trebuchet MS"/>
        </w:rPr>
        <w:t>art. 108 ust. 1 pkt 5 ustawy, dotyczących zawarcia z innymi wykonawcami porozumienia mającego na celu zakłócenie konkurencji,</w:t>
      </w:r>
    </w:p>
    <w:p w14:paraId="75FFA14C" w14:textId="77777777" w:rsidR="00F027B2" w:rsidRDefault="00BB59A0" w:rsidP="00507D94">
      <w:pPr>
        <w:pStyle w:val="Akapitzlist"/>
        <w:numPr>
          <w:ilvl w:val="0"/>
          <w:numId w:val="23"/>
        </w:numPr>
        <w:ind w:left="1134"/>
        <w:contextualSpacing w:val="0"/>
        <w:rPr>
          <w:rFonts w:ascii="Trebuchet MS" w:hAnsi="Trebuchet MS"/>
        </w:rPr>
      </w:pPr>
      <w:r w:rsidRPr="00BF69E0">
        <w:rPr>
          <w:rFonts w:ascii="Trebuchet MS" w:hAnsi="Trebuchet MS"/>
        </w:rPr>
        <w:t>art. 108 ust. 1 pkt 6 ustawy,</w:t>
      </w:r>
    </w:p>
    <w:p w14:paraId="5BA155B1" w14:textId="6522756C" w:rsidR="00BB59A0" w:rsidRPr="00AE5C33" w:rsidRDefault="00BB59A0" w:rsidP="00507D94">
      <w:pPr>
        <w:pStyle w:val="Akapitzlist"/>
        <w:numPr>
          <w:ilvl w:val="0"/>
          <w:numId w:val="23"/>
        </w:numPr>
        <w:ind w:left="1134"/>
        <w:contextualSpacing w:val="0"/>
        <w:rPr>
          <w:rFonts w:ascii="Trebuchet MS" w:hAnsi="Trebuchet MS"/>
        </w:rPr>
      </w:pPr>
      <w:r w:rsidRPr="00AE5C33">
        <w:rPr>
          <w:rFonts w:ascii="Trebuchet MS" w:hAnsi="Trebuchet MS"/>
        </w:rPr>
        <w:t xml:space="preserve">art. 109 ust. 1 pkt </w:t>
      </w:r>
      <w:r w:rsidR="003510D6" w:rsidRPr="00AE5C33">
        <w:rPr>
          <w:rFonts w:ascii="Trebuchet MS" w:hAnsi="Trebuchet MS"/>
        </w:rPr>
        <w:t xml:space="preserve">7, </w:t>
      </w:r>
      <w:r w:rsidRPr="00AE5C33">
        <w:rPr>
          <w:rFonts w:ascii="Trebuchet MS" w:hAnsi="Trebuchet MS"/>
        </w:rPr>
        <w:t>8</w:t>
      </w:r>
      <w:r w:rsidR="003510D6" w:rsidRPr="00AE5C33">
        <w:rPr>
          <w:rFonts w:ascii="Trebuchet MS" w:hAnsi="Trebuchet MS"/>
        </w:rPr>
        <w:t>,</w:t>
      </w:r>
      <w:r w:rsidRPr="00AE5C33">
        <w:rPr>
          <w:rFonts w:ascii="Trebuchet MS" w:hAnsi="Trebuchet MS"/>
        </w:rPr>
        <w:t xml:space="preserve"> </w:t>
      </w:r>
      <w:r w:rsidR="003510D6" w:rsidRPr="00AE5C33">
        <w:rPr>
          <w:rFonts w:ascii="Trebuchet MS" w:hAnsi="Trebuchet MS"/>
        </w:rPr>
        <w:t>1</w:t>
      </w:r>
      <w:r w:rsidRPr="00AE5C33">
        <w:rPr>
          <w:rFonts w:ascii="Trebuchet MS" w:hAnsi="Trebuchet MS"/>
        </w:rPr>
        <w:t>0 ustawy.</w:t>
      </w:r>
    </w:p>
    <w:p w14:paraId="57615F7C" w14:textId="67427D85" w:rsidR="00BB59A0" w:rsidRPr="00AE5C33" w:rsidRDefault="00510779" w:rsidP="00BB59A0">
      <w:pPr>
        <w:pStyle w:val="Akapitzlist"/>
        <w:spacing w:line="276" w:lineRule="auto"/>
        <w:jc w:val="both"/>
        <w:rPr>
          <w:rFonts w:ascii="Trebuchet MS" w:hAnsi="Trebuchet MS" w:cs="Arial"/>
        </w:rPr>
      </w:pPr>
      <w:r w:rsidRPr="00AE5C33">
        <w:rPr>
          <w:rFonts w:ascii="Trebuchet MS" w:hAnsi="Trebuchet MS"/>
        </w:rPr>
        <w:t xml:space="preserve">(wzór oświadczenia będzie przekazany przez Zamawiającego wraz z wezwaniem, o którym mowa w pkt. </w:t>
      </w:r>
      <w:r w:rsidRPr="00AE5C33">
        <w:rPr>
          <w:rFonts w:ascii="Arial" w:hAnsi="Arial" w:cs="Arial"/>
        </w:rPr>
        <w:t>‎</w:t>
      </w:r>
      <w:r w:rsidRPr="00AE5C33">
        <w:rPr>
          <w:rFonts w:ascii="Trebuchet MS" w:hAnsi="Trebuchet MS"/>
        </w:rPr>
        <w:t>2 niniejszego Dzia</w:t>
      </w:r>
      <w:r w:rsidRPr="00AE5C33">
        <w:rPr>
          <w:rFonts w:ascii="Trebuchet MS" w:hAnsi="Trebuchet MS" w:cs="Trebuchet MS"/>
        </w:rPr>
        <w:t>ł</w:t>
      </w:r>
      <w:r w:rsidRPr="00AE5C33">
        <w:rPr>
          <w:rFonts w:ascii="Trebuchet MS" w:hAnsi="Trebuchet MS"/>
        </w:rPr>
        <w:t>u SWZ),</w:t>
      </w:r>
    </w:p>
    <w:p w14:paraId="4D98FF5F" w14:textId="0E35CD7A" w:rsidR="00BB59A0" w:rsidRPr="00BF69E0" w:rsidRDefault="00BB59A0" w:rsidP="00BB59A0">
      <w:pPr>
        <w:pStyle w:val="Akapitzlist"/>
        <w:spacing w:line="276" w:lineRule="auto"/>
        <w:ind w:left="284"/>
        <w:jc w:val="both"/>
        <w:rPr>
          <w:rFonts w:ascii="Trebuchet MS" w:hAnsi="Trebuchet MS" w:cs="Arial"/>
          <w:bCs/>
        </w:rPr>
      </w:pPr>
      <w:r w:rsidRPr="00BF69E0">
        <w:rPr>
          <w:rFonts w:ascii="Trebuchet MS" w:hAnsi="Trebuchet MS" w:cs="Arial"/>
          <w:bCs/>
        </w:rPr>
        <w:t>Uwaga: W przypadku wspólnego ubiegania się o zamówienie przez Wykonawców, oświadczenia i dokumenty w zakresie pkt 1 składa każdy z Wykonawców wspólnie ubiegających się o zamówienie.</w:t>
      </w:r>
    </w:p>
    <w:p w14:paraId="0189CBDD" w14:textId="77777777" w:rsidR="00BB59A0" w:rsidRPr="00BF69E0" w:rsidRDefault="00BB59A0" w:rsidP="00BB59A0">
      <w:pPr>
        <w:pStyle w:val="Akapitzlist"/>
        <w:tabs>
          <w:tab w:val="left" w:pos="993"/>
          <w:tab w:val="left" w:pos="1134"/>
        </w:tabs>
        <w:spacing w:line="276" w:lineRule="auto"/>
        <w:jc w:val="both"/>
        <w:rPr>
          <w:rFonts w:ascii="Trebuchet MS" w:hAnsi="Trebuchet MS" w:cs="Arial"/>
          <w:bCs/>
        </w:rPr>
      </w:pPr>
    </w:p>
    <w:p w14:paraId="1E5E836D" w14:textId="3E616D6B" w:rsidR="00BB59A0" w:rsidRPr="00BF69E0" w:rsidRDefault="00BB59A0" w:rsidP="00507D94">
      <w:pPr>
        <w:pStyle w:val="Akapitzlist"/>
        <w:numPr>
          <w:ilvl w:val="0"/>
          <w:numId w:val="21"/>
        </w:numPr>
        <w:spacing w:line="276" w:lineRule="auto"/>
        <w:jc w:val="both"/>
        <w:rPr>
          <w:rFonts w:ascii="Trebuchet MS" w:hAnsi="Trebuchet MS" w:cs="Arial"/>
        </w:rPr>
      </w:pPr>
      <w:r w:rsidRPr="00BF69E0">
        <w:rPr>
          <w:rFonts w:ascii="Trebuchet MS" w:hAnsi="Trebuchet MS" w:cs="Arial"/>
        </w:rPr>
        <w:t xml:space="preserve">Wykonawca, którego oferta zostanie najwyżej oceniona, w celu wykazania spełniania warunków udziału w postępowaniu (określonych przez Zamawiającego w </w:t>
      </w:r>
      <w:r w:rsidR="00FC4A7C">
        <w:rPr>
          <w:rFonts w:ascii="Trebuchet MS" w:hAnsi="Trebuchet MS" w:cs="Arial"/>
        </w:rPr>
        <w:t>pkt</w:t>
      </w:r>
      <w:r w:rsidRPr="00BF69E0">
        <w:rPr>
          <w:rFonts w:ascii="Trebuchet MS" w:hAnsi="Trebuchet MS" w:cs="Arial"/>
        </w:rPr>
        <w:t>. 3 niniejszego rozdziału SWZ), na podstawie art. 126 ust. 1 ustawy zostanie wezwany do złożenia w terminie min. 10 dni następujących podmiotowych środków dowodowych (aktualnych na dzień ich złożenia):</w:t>
      </w:r>
    </w:p>
    <w:p w14:paraId="65BE9A80" w14:textId="2D577B9B" w:rsidR="005F0C89" w:rsidRPr="005F0C89" w:rsidRDefault="00BB59A0" w:rsidP="00507D94">
      <w:pPr>
        <w:pStyle w:val="Akapitzlist"/>
        <w:numPr>
          <w:ilvl w:val="1"/>
          <w:numId w:val="39"/>
        </w:numPr>
        <w:spacing w:line="276" w:lineRule="auto"/>
        <w:jc w:val="both"/>
        <w:rPr>
          <w:rFonts w:ascii="Trebuchet MS" w:hAnsi="Trebuchet MS" w:cs="Arial"/>
          <w:bCs/>
        </w:rPr>
      </w:pPr>
      <w:r w:rsidRPr="005F0C89">
        <w:rPr>
          <w:rFonts w:ascii="Trebuchet MS" w:hAnsi="Trebuchet MS" w:cs="Arial"/>
          <w:b/>
          <w:bCs/>
        </w:rPr>
        <w:t xml:space="preserve">Wykazu robót </w:t>
      </w:r>
      <w:r w:rsidRPr="005F0C89">
        <w:rPr>
          <w:rFonts w:ascii="Trebuchet MS" w:hAnsi="Trebuchet MS" w:cs="Arial"/>
        </w:rPr>
        <w:t xml:space="preserve">wykonanych nie wcześniej niż w okresie ostatnich </w:t>
      </w:r>
      <w:r w:rsidR="005F0C89" w:rsidRPr="005F0C89">
        <w:rPr>
          <w:rFonts w:ascii="Trebuchet MS" w:hAnsi="Trebuchet MS" w:cs="Arial"/>
        </w:rPr>
        <w:t>5</w:t>
      </w:r>
      <w:r w:rsidRPr="005F0C89">
        <w:rPr>
          <w:rFonts w:ascii="Trebuchet MS" w:hAnsi="Trebuchet MS" w:cs="Arial"/>
        </w:rPr>
        <w:t xml:space="preserve"> lat, a jeżeli okres prowadzenia działalności jest krótszy – w tym okresie, wraz z podaniem ich rodzaju, </w:t>
      </w:r>
      <w:r w:rsidR="00743ACA" w:rsidRPr="005F0C89">
        <w:rPr>
          <w:rFonts w:ascii="Trebuchet MS" w:hAnsi="Trebuchet MS" w:cs="Arial"/>
        </w:rPr>
        <w:t xml:space="preserve">wartości, </w:t>
      </w:r>
      <w:r w:rsidRPr="005F0C89">
        <w:rPr>
          <w:rFonts w:ascii="Trebuchet MS" w:hAnsi="Trebuchet MS" w:cs="Arial"/>
        </w:rPr>
        <w:t>daty i miejsca wykonania oraz podmiotów, na rzecz których roboty te zostały wykonane, oraz załączeniem dowodów określających, czy te roboty budowlane zostały wykonane należycie, przy czym dowodami</w:t>
      </w:r>
      <w:r w:rsidRPr="005F0C89">
        <w:rPr>
          <w:rFonts w:ascii="Trebuchet MS" w:hAnsi="Trebuchet MS" w:cs="TimesNewRoman"/>
          <w:b/>
        </w:rPr>
        <w:t xml:space="preserve">, </w:t>
      </w:r>
      <w:r w:rsidRPr="005F0C89">
        <w:rPr>
          <w:rFonts w:ascii="Trebuchet MS" w:hAnsi="Trebuchet MS" w:cs="TimesNewRoman"/>
        </w:rPr>
        <w:t xml:space="preserve">o których mowa, są referencje bądź inne dokumenty sporządzone przez podmiot, na rzecz którego roboty budowlane zostały </w:t>
      </w:r>
      <w:r w:rsidR="0048674F" w:rsidRPr="005F0C89">
        <w:rPr>
          <w:rFonts w:ascii="Trebuchet MS" w:hAnsi="Trebuchet MS" w:cs="TimesNewRoman"/>
        </w:rPr>
        <w:t>wykonane</w:t>
      </w:r>
      <w:r w:rsidRPr="005F0C89">
        <w:rPr>
          <w:rFonts w:ascii="Trebuchet MS" w:hAnsi="Trebuchet MS" w:cs="TimesNewRoman"/>
        </w:rPr>
        <w:t>, a jeżeli wykonawca z przyczyn niezależnych od niego nie jest w stanie uzyskać tych dokumentów – inne odpowiednie dokumenty</w:t>
      </w:r>
      <w:r w:rsidR="009E7B3C" w:rsidRPr="005F0C89">
        <w:rPr>
          <w:rFonts w:ascii="Trebuchet MS" w:hAnsi="Trebuchet MS" w:cs="TimesNewRoman"/>
        </w:rPr>
        <w:t xml:space="preserve"> </w:t>
      </w:r>
      <w:r w:rsidR="009E7B3C" w:rsidRPr="005F0C89">
        <w:rPr>
          <w:rFonts w:ascii="Trebuchet MS" w:hAnsi="Trebuchet MS" w:cs="TimesNewRoman"/>
          <w:i/>
          <w:iCs/>
        </w:rPr>
        <w:t>(wzór wykazu robót budowlanych będzie przekazany przez Zamawiającego wraz z wezwaniem, o którym mowa w pkt. 3 powyżej).</w:t>
      </w:r>
    </w:p>
    <w:p w14:paraId="6AE9F330" w14:textId="5EE97EE3" w:rsidR="00AE1F27" w:rsidRPr="00AE1F27" w:rsidRDefault="00AE1F27" w:rsidP="00AE1F27">
      <w:pPr>
        <w:pStyle w:val="Akapitzlist"/>
        <w:numPr>
          <w:ilvl w:val="1"/>
          <w:numId w:val="39"/>
        </w:numPr>
        <w:spacing w:line="276" w:lineRule="auto"/>
        <w:jc w:val="both"/>
        <w:rPr>
          <w:rFonts w:ascii="Trebuchet MS" w:hAnsi="Trebuchet MS" w:cs="Arial"/>
          <w:bCs/>
        </w:rPr>
      </w:pPr>
      <w:r w:rsidRPr="00AE1F27">
        <w:rPr>
          <w:rFonts w:ascii="Trebuchet MS" w:hAnsi="Trebuchet MS" w:cs="Arial"/>
          <w:b/>
        </w:rPr>
        <w:t>Wykazu usług</w:t>
      </w:r>
      <w:r w:rsidRPr="00AE1F27">
        <w:rPr>
          <w:rFonts w:ascii="Trebuchet MS" w:hAnsi="Trebuchet MS" w:cs="Arial"/>
          <w:bCs/>
        </w:rPr>
        <w:t xml:space="preserve"> wykonanych nie wcześniej niż w okresie ostatnich </w:t>
      </w:r>
      <w:r>
        <w:rPr>
          <w:rFonts w:ascii="Trebuchet MS" w:hAnsi="Trebuchet MS" w:cs="Arial"/>
          <w:bCs/>
        </w:rPr>
        <w:t>3</w:t>
      </w:r>
      <w:r w:rsidRPr="00AE1F27">
        <w:rPr>
          <w:rFonts w:ascii="Trebuchet MS" w:hAnsi="Trebuchet MS" w:cs="Arial"/>
          <w:bCs/>
        </w:rPr>
        <w:t xml:space="preserve"> lat, a jeżeli okres </w:t>
      </w:r>
    </w:p>
    <w:p w14:paraId="2C235F77" w14:textId="77777777" w:rsidR="00AE1F27" w:rsidRPr="00AE1F27" w:rsidRDefault="00AE1F27" w:rsidP="00AE1F27">
      <w:pPr>
        <w:pStyle w:val="Akapitzlist"/>
        <w:spacing w:line="276" w:lineRule="auto"/>
        <w:ind w:left="906"/>
        <w:jc w:val="both"/>
        <w:rPr>
          <w:rFonts w:ascii="Trebuchet MS" w:hAnsi="Trebuchet MS" w:cs="Arial"/>
          <w:bCs/>
        </w:rPr>
      </w:pPr>
      <w:r w:rsidRPr="00AE1F27">
        <w:rPr>
          <w:rFonts w:ascii="Trebuchet MS" w:hAnsi="Trebuchet MS" w:cs="Arial"/>
          <w:bCs/>
        </w:rPr>
        <w:t xml:space="preserve">prowadzenia działalności jest krótszy – w tym okresie, wraz z podaniem ich rodzaju, daty i </w:t>
      </w:r>
    </w:p>
    <w:p w14:paraId="641228C7" w14:textId="77777777" w:rsidR="00AE1F27" w:rsidRPr="00AE1F27" w:rsidRDefault="00AE1F27" w:rsidP="00AE1F27">
      <w:pPr>
        <w:pStyle w:val="Akapitzlist"/>
        <w:spacing w:line="276" w:lineRule="auto"/>
        <w:ind w:left="906"/>
        <w:jc w:val="both"/>
        <w:rPr>
          <w:rFonts w:ascii="Trebuchet MS" w:hAnsi="Trebuchet MS" w:cs="Arial"/>
          <w:bCs/>
        </w:rPr>
      </w:pPr>
      <w:r w:rsidRPr="00AE1F27">
        <w:rPr>
          <w:rFonts w:ascii="Trebuchet MS" w:hAnsi="Trebuchet MS" w:cs="Arial"/>
          <w:bCs/>
        </w:rPr>
        <w:t xml:space="preserve">miejsca wykonania oraz podmiotów, na rzecz których usługi te zostały wykonane, oraz </w:t>
      </w:r>
    </w:p>
    <w:p w14:paraId="27B33E40" w14:textId="77777777" w:rsidR="00AE1F27" w:rsidRPr="00AE1F27" w:rsidRDefault="00AE1F27" w:rsidP="00AE1F27">
      <w:pPr>
        <w:pStyle w:val="Akapitzlist"/>
        <w:spacing w:line="276" w:lineRule="auto"/>
        <w:ind w:left="906"/>
        <w:jc w:val="both"/>
        <w:rPr>
          <w:rFonts w:ascii="Trebuchet MS" w:hAnsi="Trebuchet MS" w:cs="Arial"/>
          <w:bCs/>
        </w:rPr>
      </w:pPr>
      <w:r w:rsidRPr="00AE1F27">
        <w:rPr>
          <w:rFonts w:ascii="Trebuchet MS" w:hAnsi="Trebuchet MS" w:cs="Arial"/>
          <w:bCs/>
        </w:rPr>
        <w:t xml:space="preserve">załączeniem dowodów określających, czy te usługi zostały wykonane należycie, przy czym </w:t>
      </w:r>
    </w:p>
    <w:p w14:paraId="621051CA" w14:textId="01AE745D" w:rsidR="00AE1F27" w:rsidRPr="00AE1F27" w:rsidRDefault="00AE1F27" w:rsidP="00AE1F27">
      <w:pPr>
        <w:pStyle w:val="Akapitzlist"/>
        <w:spacing w:line="276" w:lineRule="auto"/>
        <w:ind w:left="906"/>
        <w:jc w:val="both"/>
        <w:rPr>
          <w:rFonts w:ascii="Trebuchet MS" w:hAnsi="Trebuchet MS" w:cs="Arial"/>
          <w:bCs/>
        </w:rPr>
      </w:pPr>
      <w:r w:rsidRPr="00AE1F27">
        <w:rPr>
          <w:rFonts w:ascii="Trebuchet MS" w:hAnsi="Trebuchet MS" w:cs="Arial"/>
          <w:bCs/>
        </w:rPr>
        <w:t>dowodami, o których mowa, są referencje bądź inne dokumenty sporządzone przez podmiot, na rzecz którego usługi te zostały wykonywane, a jeżeli wykonawca z przyczyn niezależnych od niego nie jest w stanie uzyskać tych dokumentów – oświadczenie wykonawcy</w:t>
      </w:r>
      <w:r>
        <w:rPr>
          <w:rFonts w:ascii="Trebuchet MS" w:hAnsi="Trebuchet MS" w:cs="Arial"/>
          <w:bCs/>
        </w:rPr>
        <w:t>.</w:t>
      </w:r>
    </w:p>
    <w:p w14:paraId="5EEEB83F" w14:textId="44ED6389" w:rsidR="009A2F02" w:rsidRPr="005A579F" w:rsidRDefault="00577656" w:rsidP="00F2385C">
      <w:pPr>
        <w:pStyle w:val="Akapitzlist"/>
        <w:numPr>
          <w:ilvl w:val="1"/>
          <w:numId w:val="39"/>
        </w:numPr>
        <w:spacing w:line="276" w:lineRule="auto"/>
        <w:jc w:val="both"/>
        <w:rPr>
          <w:rFonts w:ascii="Trebuchet MS" w:hAnsi="Trebuchet MS" w:cs="Arial"/>
          <w:bCs/>
        </w:rPr>
      </w:pPr>
      <w:r w:rsidRPr="005A579F">
        <w:rPr>
          <w:rFonts w:ascii="Trebuchet MS" w:hAnsi="Trebuchet MS" w:cs="Times-Roman"/>
          <w:b/>
          <w:bCs/>
        </w:rPr>
        <w:t>Wykazu osób</w:t>
      </w:r>
      <w:r w:rsidRPr="005A579F">
        <w:rPr>
          <w:rFonts w:ascii="Trebuchet MS" w:hAnsi="Trebuchet MS" w:cs="Times-Roman"/>
        </w:rPr>
        <w:t>, skierowanych przez Wykonawcę do realizacji zamówienia publicznego, w szczególno</w:t>
      </w:r>
      <w:r w:rsidRPr="005A579F">
        <w:rPr>
          <w:rFonts w:ascii="Trebuchet MS" w:hAnsi="Trebuchet MS" w:cs="TT2A2t00"/>
        </w:rPr>
        <w:t>ś</w:t>
      </w:r>
      <w:r w:rsidRPr="005A579F">
        <w:rPr>
          <w:rFonts w:ascii="Trebuchet MS" w:hAnsi="Trebuchet MS" w:cs="Times-Roman"/>
        </w:rPr>
        <w:t xml:space="preserve">ci odpowiedzialnych za </w:t>
      </w:r>
      <w:r w:rsidRPr="005A579F">
        <w:rPr>
          <w:rFonts w:ascii="Trebuchet MS" w:hAnsi="Trebuchet MS" w:cs="TT2A2t00"/>
        </w:rPr>
        <w:t>ś</w:t>
      </w:r>
      <w:r w:rsidRPr="005A579F">
        <w:rPr>
          <w:rFonts w:ascii="Trebuchet MS" w:hAnsi="Trebuchet MS" w:cs="Times-Roman"/>
        </w:rPr>
        <w:t>wiadczenie usług, kontrolę jakości, wraz z informacjami na temat ich kwalifikacji zawodowych i uprawnie</w:t>
      </w:r>
      <w:r w:rsidRPr="005A579F">
        <w:rPr>
          <w:rFonts w:ascii="Trebuchet MS" w:hAnsi="Trebuchet MS" w:cs="TT2A2t00"/>
        </w:rPr>
        <w:t xml:space="preserve">ń </w:t>
      </w:r>
      <w:r w:rsidRPr="005A579F">
        <w:rPr>
          <w:rFonts w:ascii="Trebuchet MS" w:hAnsi="Trebuchet MS" w:cs="Times-Roman"/>
        </w:rPr>
        <w:t>niezb</w:t>
      </w:r>
      <w:r w:rsidRPr="005A579F">
        <w:rPr>
          <w:rFonts w:ascii="Trebuchet MS" w:hAnsi="Trebuchet MS" w:cs="TT2A2t00"/>
        </w:rPr>
        <w:t>ę</w:t>
      </w:r>
      <w:r w:rsidRPr="005A579F">
        <w:rPr>
          <w:rFonts w:ascii="Trebuchet MS" w:hAnsi="Trebuchet MS" w:cs="Times-Roman"/>
        </w:rPr>
        <w:t>dnych do wykonania zamówienia publicznego, a tak</w:t>
      </w:r>
      <w:r w:rsidRPr="005A579F">
        <w:rPr>
          <w:rFonts w:ascii="Trebuchet MS" w:hAnsi="Trebuchet MS" w:cs="TT2A2t00"/>
        </w:rPr>
        <w:t>ż</w:t>
      </w:r>
      <w:r w:rsidRPr="005A579F">
        <w:rPr>
          <w:rFonts w:ascii="Trebuchet MS" w:hAnsi="Trebuchet MS" w:cs="Times-Roman"/>
        </w:rPr>
        <w:t>e zakresu wykonywanych przez nie czynno</w:t>
      </w:r>
      <w:r w:rsidRPr="005A579F">
        <w:rPr>
          <w:rFonts w:ascii="Trebuchet MS" w:hAnsi="Trebuchet MS" w:cs="TT2A2t00"/>
        </w:rPr>
        <w:t>ś</w:t>
      </w:r>
      <w:r w:rsidRPr="005A579F">
        <w:rPr>
          <w:rFonts w:ascii="Trebuchet MS" w:hAnsi="Trebuchet MS" w:cs="Times-Roman"/>
        </w:rPr>
        <w:t>ci oraz informacj</w:t>
      </w:r>
      <w:r w:rsidRPr="005A579F">
        <w:rPr>
          <w:rFonts w:ascii="Trebuchet MS" w:hAnsi="Trebuchet MS" w:cs="TT2A2t00"/>
        </w:rPr>
        <w:t xml:space="preserve">ą </w:t>
      </w:r>
      <w:r w:rsidRPr="005A579F">
        <w:rPr>
          <w:rFonts w:ascii="Trebuchet MS" w:hAnsi="Trebuchet MS" w:cs="Times-Roman"/>
        </w:rPr>
        <w:t>o podstawie do dysponowania tymi osobami.</w:t>
      </w:r>
    </w:p>
    <w:p w14:paraId="3D09B16F" w14:textId="1CB2B97A" w:rsidR="00BB59A0" w:rsidRPr="00AE1F27" w:rsidRDefault="00BB59A0" w:rsidP="00AE1F27">
      <w:pPr>
        <w:spacing w:line="276" w:lineRule="auto"/>
        <w:jc w:val="both"/>
        <w:rPr>
          <w:rFonts w:ascii="Trebuchet MS" w:hAnsi="Trebuchet MS" w:cs="Arial"/>
          <w:bCs/>
        </w:rPr>
      </w:pPr>
    </w:p>
    <w:p w14:paraId="6C5C44B6" w14:textId="6B0731AE" w:rsidR="00D50306" w:rsidRPr="00FF39D7" w:rsidRDefault="00BB59A0" w:rsidP="00507D94">
      <w:pPr>
        <w:pStyle w:val="Akapitzlist"/>
        <w:numPr>
          <w:ilvl w:val="0"/>
          <w:numId w:val="21"/>
        </w:numPr>
        <w:spacing w:line="276" w:lineRule="auto"/>
        <w:jc w:val="both"/>
        <w:rPr>
          <w:rFonts w:ascii="Trebuchet MS" w:hAnsi="Trebuchet MS" w:cs="Arial"/>
          <w:b/>
        </w:rPr>
      </w:pPr>
      <w:r w:rsidRPr="00BF69E0">
        <w:rPr>
          <w:rFonts w:ascii="Trebuchet MS" w:hAnsi="Trebuchet MS" w:cs="Arial"/>
          <w:b/>
        </w:rPr>
        <w:t>Dokumenty podmiotowe Wykonawcy mającego siedzibę lub miejsce zamieszkania poza RP.</w:t>
      </w:r>
    </w:p>
    <w:p w14:paraId="101C248E" w14:textId="77777777" w:rsidR="007914E0" w:rsidRPr="007914E0" w:rsidRDefault="00BB59A0" w:rsidP="00507D94">
      <w:pPr>
        <w:pStyle w:val="Akapitzlist"/>
        <w:numPr>
          <w:ilvl w:val="1"/>
          <w:numId w:val="42"/>
        </w:numPr>
        <w:spacing w:line="276" w:lineRule="auto"/>
        <w:jc w:val="both"/>
        <w:rPr>
          <w:rFonts w:ascii="Trebuchet MS" w:hAnsi="Trebuchet MS"/>
        </w:rPr>
      </w:pPr>
      <w:r w:rsidRPr="007914E0">
        <w:rPr>
          <w:rFonts w:ascii="Trebuchet MS" w:hAnsi="Trebuchet MS" w:cs="Arial"/>
        </w:rPr>
        <w:t xml:space="preserve">Jeżeli Wykonawca ma siedzibę lub miejsce zamieszkania poza terytorium Rzeczypospolitej Polskiej, zamiast </w:t>
      </w:r>
      <w:r w:rsidRPr="007914E0">
        <w:rPr>
          <w:rFonts w:ascii="Trebuchet MS" w:hAnsi="Trebuchet MS"/>
        </w:rPr>
        <w:t xml:space="preserve">informacji z Krajowego Rejestru Karnego, </w:t>
      </w:r>
      <w:r w:rsidRPr="007914E0">
        <w:rPr>
          <w:rFonts w:ascii="Trebuchet MS" w:hAnsi="Trebuchet MS" w:cs="TimesNewRoman"/>
        </w:rPr>
        <w:t xml:space="preserve">w zakresie określonym </w:t>
      </w:r>
      <w:r w:rsidRPr="007914E0">
        <w:rPr>
          <w:rFonts w:ascii="Trebuchet MS" w:hAnsi="Trebuchet MS"/>
        </w:rPr>
        <w:t xml:space="preserve">w </w:t>
      </w:r>
      <w:r w:rsidR="00E85C2E" w:rsidRPr="007914E0">
        <w:rPr>
          <w:rFonts w:ascii="Trebuchet MS" w:hAnsi="Trebuchet MS"/>
        </w:rPr>
        <w:t>a</w:t>
      </w:r>
      <w:r w:rsidR="00A62ACA" w:rsidRPr="007914E0">
        <w:rPr>
          <w:rFonts w:ascii="Trebuchet MS" w:hAnsi="Trebuchet MS"/>
        </w:rPr>
        <w:t>rt</w:t>
      </w:r>
      <w:r w:rsidRPr="007914E0">
        <w:rPr>
          <w:rFonts w:ascii="Trebuchet MS" w:hAnsi="Trebuchet MS"/>
        </w:rPr>
        <w:t>. 108 ust. 1 pkt 1, 2 i</w:t>
      </w:r>
      <w:r w:rsidR="00AD6E8A" w:rsidRPr="007914E0">
        <w:rPr>
          <w:rFonts w:ascii="Trebuchet MS" w:hAnsi="Trebuchet MS"/>
        </w:rPr>
        <w:t xml:space="preserve"> </w:t>
      </w:r>
      <w:r w:rsidRPr="007914E0">
        <w:rPr>
          <w:rFonts w:ascii="Trebuchet MS" w:hAnsi="Trebuchet MS"/>
        </w:rPr>
        <w:t xml:space="preserve">4 - składa informację z odpowiedniego rejestru, </w:t>
      </w:r>
      <w:r w:rsidRPr="007914E0">
        <w:rPr>
          <w:rFonts w:ascii="Trebuchet MS" w:hAnsi="Trebuchet MS"/>
        </w:rPr>
        <w:lastRenderedPageBreak/>
        <w:t>takiego jak rejestr sądowy, albo, w przypadku braku takiego rejestru, inny równoważny dokument wydany przez właściwy organ sądowy lub administracyjny kraju, w którym wykonawca ma siedzibę lub miejsce zamieszkania</w:t>
      </w:r>
      <w:r w:rsidR="00504EC0" w:rsidRPr="007914E0">
        <w:rPr>
          <w:rFonts w:ascii="Trebuchet MS" w:hAnsi="Trebuchet MS"/>
        </w:rPr>
        <w:t xml:space="preserve"> </w:t>
      </w:r>
      <w:r w:rsidR="00504EC0" w:rsidRPr="007914E0">
        <w:rPr>
          <w:rFonts w:ascii="Trebuchet MS" w:eastAsiaTheme="minorHAnsi" w:hAnsi="Trebuchet MS"/>
          <w:color w:val="000000"/>
          <w:lang w:eastAsia="en-US"/>
        </w:rPr>
        <w:t>lub miejsce zamieszkania ma osoba, której dotyczy informacja albo dokument.</w:t>
      </w:r>
    </w:p>
    <w:p w14:paraId="481035BD" w14:textId="77777777" w:rsidR="007914E0" w:rsidRDefault="00BB59A0" w:rsidP="00507D94">
      <w:pPr>
        <w:pStyle w:val="Akapitzlist"/>
        <w:numPr>
          <w:ilvl w:val="1"/>
          <w:numId w:val="42"/>
        </w:numPr>
        <w:spacing w:line="276" w:lineRule="auto"/>
        <w:jc w:val="both"/>
        <w:rPr>
          <w:rFonts w:ascii="Trebuchet MS" w:hAnsi="Trebuchet MS"/>
        </w:rPr>
      </w:pPr>
      <w:r w:rsidRPr="007914E0">
        <w:rPr>
          <w:rFonts w:ascii="Trebuchet MS" w:hAnsi="Trebuchet MS"/>
        </w:rPr>
        <w:t xml:space="preserve">Dokument, o którym mowa w ust. </w:t>
      </w:r>
      <w:r w:rsidR="00D50306" w:rsidRPr="007914E0">
        <w:rPr>
          <w:rFonts w:ascii="Trebuchet MS" w:hAnsi="Trebuchet MS"/>
        </w:rPr>
        <w:t>3</w:t>
      </w:r>
      <w:r w:rsidRPr="007914E0">
        <w:rPr>
          <w:rFonts w:ascii="Trebuchet MS" w:hAnsi="Trebuchet MS"/>
        </w:rPr>
        <w:t>.1.</w:t>
      </w:r>
      <w:r w:rsidR="00B50E1F" w:rsidRPr="007914E0" w:rsidDel="00B50E1F">
        <w:rPr>
          <w:rFonts w:ascii="Trebuchet MS" w:hAnsi="Trebuchet MS"/>
        </w:rPr>
        <w:t xml:space="preserve"> </w:t>
      </w:r>
      <w:r w:rsidR="00B50E1F" w:rsidRPr="007914E0">
        <w:rPr>
          <w:rFonts w:ascii="Trebuchet MS" w:hAnsi="Trebuchet MS"/>
        </w:rPr>
        <w:t>p</w:t>
      </w:r>
      <w:r w:rsidRPr="007914E0">
        <w:rPr>
          <w:rFonts w:ascii="Trebuchet MS" w:hAnsi="Trebuchet MS"/>
        </w:rPr>
        <w:t xml:space="preserve">owinien być wystawiony nie wcześniej niż 6 miesięcy przed jego złożeniem. </w:t>
      </w:r>
    </w:p>
    <w:p w14:paraId="3AE5F1E4" w14:textId="7BE9813F" w:rsidR="00BB59A0" w:rsidRPr="007914E0" w:rsidRDefault="00504EC0" w:rsidP="00507D94">
      <w:pPr>
        <w:pStyle w:val="Akapitzlist"/>
        <w:numPr>
          <w:ilvl w:val="1"/>
          <w:numId w:val="42"/>
        </w:numPr>
        <w:spacing w:line="276" w:lineRule="auto"/>
        <w:jc w:val="both"/>
        <w:rPr>
          <w:rFonts w:ascii="Trebuchet MS" w:hAnsi="Trebuchet MS"/>
        </w:rPr>
      </w:pPr>
      <w:r w:rsidRPr="007914E0">
        <w:rPr>
          <w:rFonts w:ascii="Trebuchet MS" w:eastAsiaTheme="minorHAnsi" w:hAnsi="Trebuchet MS" w:cs="Calibri"/>
          <w:color w:val="000000"/>
          <w:lang w:eastAsia="en-US"/>
        </w:rPr>
        <w:t>Jeżeli w kraju, w którym wykonawca ma siedzibę lub miejsce zamieszkania lub miejsce zamieszkania ma osoba, której dokument dotyczy, nie wydaje się dokumentów, o których mowa w ust. 1, lub gdy dokumenty te nie odnoszą się do wszystkich przypadków, o których mowa</w:t>
      </w:r>
      <w:r w:rsidR="00A62ACA" w:rsidRPr="007914E0">
        <w:rPr>
          <w:rFonts w:ascii="Trebuchet MS" w:eastAsiaTheme="minorHAnsi" w:hAnsi="Trebuchet MS" w:cs="Calibri"/>
          <w:color w:val="000000"/>
          <w:lang w:eastAsia="en-US"/>
        </w:rPr>
        <w:t xml:space="preserve"> w </w:t>
      </w:r>
      <w:r w:rsidRPr="007914E0">
        <w:rPr>
          <w:rFonts w:ascii="Trebuchet MS" w:eastAsiaTheme="minorHAnsi" w:hAnsi="Trebuchet MS" w:cs="Calibri"/>
          <w:color w:val="000000"/>
          <w:lang w:eastAsia="en-US"/>
        </w:rPr>
        <w:t>art. 108 ust. 1 pkt 1, 2 i 4, ustawy Prawo zamówień publicznych,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BB59A0" w:rsidRPr="007914E0">
        <w:rPr>
          <w:rFonts w:ascii="Trebuchet MS" w:hAnsi="Trebuchet MS"/>
        </w:rPr>
        <w:t xml:space="preserve"> Przepis pkt </w:t>
      </w:r>
      <w:r w:rsidR="00361754" w:rsidRPr="007914E0">
        <w:rPr>
          <w:rFonts w:ascii="Trebuchet MS" w:hAnsi="Trebuchet MS"/>
        </w:rPr>
        <w:t>3</w:t>
      </w:r>
      <w:r w:rsidR="00BB59A0" w:rsidRPr="007914E0">
        <w:rPr>
          <w:rFonts w:ascii="Trebuchet MS" w:hAnsi="Trebuchet MS"/>
        </w:rPr>
        <w:t>.2. stosuje się.</w:t>
      </w:r>
    </w:p>
    <w:p w14:paraId="22C81201" w14:textId="77777777" w:rsidR="00D50306" w:rsidRPr="00BF69E0" w:rsidRDefault="00D50306" w:rsidP="00D50306">
      <w:pPr>
        <w:pStyle w:val="Akapitzlist"/>
        <w:spacing w:line="276" w:lineRule="auto"/>
        <w:ind w:left="360"/>
        <w:jc w:val="both"/>
        <w:rPr>
          <w:rFonts w:ascii="Trebuchet MS" w:hAnsi="Trebuchet MS"/>
        </w:rPr>
      </w:pPr>
    </w:p>
    <w:p w14:paraId="12C1BAEF" w14:textId="5C126338" w:rsidR="00D6629F" w:rsidRDefault="00BB4E25" w:rsidP="00507D94">
      <w:pPr>
        <w:pStyle w:val="Akapitzlist"/>
        <w:numPr>
          <w:ilvl w:val="0"/>
          <w:numId w:val="21"/>
        </w:numPr>
        <w:spacing w:line="276" w:lineRule="auto"/>
        <w:jc w:val="both"/>
        <w:rPr>
          <w:rFonts w:ascii="Trebuchet MS" w:hAnsi="Trebuchet MS" w:cstheme="majorHAnsi"/>
        </w:rPr>
      </w:pPr>
      <w:r w:rsidRPr="00FF39D7">
        <w:rPr>
          <w:rFonts w:ascii="Trebuchet MS" w:hAnsi="Trebuchet MS" w:cstheme="majorHAnsi"/>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34310E" w:rsidRPr="00FF39D7">
        <w:rPr>
          <w:rFonts w:ascii="Trebuchet MS" w:hAnsi="Trebuchet MS" w:cstheme="majorHAnsi"/>
        </w:rPr>
        <w:t>W</w:t>
      </w:r>
      <w:r w:rsidRPr="00FF39D7">
        <w:rPr>
          <w:rFonts w:ascii="Trebuchet MS" w:hAnsi="Trebuchet MS" w:cstheme="majorHAnsi"/>
        </w:rPr>
        <w:t>ykonawca wskazał w oświadczeniu, o którym m</w:t>
      </w:r>
      <w:r w:rsidR="00D6629F">
        <w:rPr>
          <w:rFonts w:ascii="Trebuchet MS" w:hAnsi="Trebuchet MS" w:cstheme="majorHAnsi"/>
        </w:rPr>
        <w:t xml:space="preserve"> w a</w:t>
      </w:r>
      <w:r w:rsidR="00194DF9">
        <w:rPr>
          <w:rFonts w:ascii="Trebuchet MS" w:hAnsi="Trebuchet MS" w:cstheme="majorHAnsi"/>
        </w:rPr>
        <w:t>rt.</w:t>
      </w:r>
      <w:r w:rsidRPr="00FF39D7">
        <w:rPr>
          <w:rFonts w:ascii="Trebuchet MS" w:hAnsi="Trebuchet MS" w:cstheme="majorHAnsi"/>
        </w:rPr>
        <w:t xml:space="preserve"> w art. 125 ust. 1</w:t>
      </w:r>
      <w:r w:rsidR="0034310E" w:rsidRPr="00FF39D7">
        <w:rPr>
          <w:rFonts w:ascii="Trebuchet MS" w:hAnsi="Trebuchet MS" w:cstheme="majorHAnsi"/>
        </w:rPr>
        <w:t xml:space="preserve"> </w:t>
      </w:r>
      <w:proofErr w:type="spellStart"/>
      <w:r w:rsidR="0034310E" w:rsidRPr="00FF39D7">
        <w:rPr>
          <w:rFonts w:ascii="Trebuchet MS" w:hAnsi="Trebuchet MS" w:cstheme="majorHAnsi"/>
        </w:rPr>
        <w:t>Pzp</w:t>
      </w:r>
      <w:proofErr w:type="spellEnd"/>
      <w:r w:rsidR="0034310E" w:rsidRPr="00FF39D7">
        <w:rPr>
          <w:rFonts w:ascii="Trebuchet MS" w:hAnsi="Trebuchet MS" w:cstheme="majorHAnsi"/>
        </w:rPr>
        <w:t xml:space="preserve"> (Dział VI SWZ)</w:t>
      </w:r>
      <w:r w:rsidRPr="00FF39D7">
        <w:rPr>
          <w:rFonts w:ascii="Trebuchet MS" w:hAnsi="Trebuchet MS" w:cstheme="majorHAnsi"/>
        </w:rPr>
        <w:t>, dane umożliwiające dostęp do tych środków.</w:t>
      </w:r>
    </w:p>
    <w:p w14:paraId="3675515E" w14:textId="77777777" w:rsidR="00D6629F" w:rsidRDefault="00D6629F" w:rsidP="00D6629F">
      <w:pPr>
        <w:pStyle w:val="Akapitzlist"/>
        <w:spacing w:line="276" w:lineRule="auto"/>
        <w:ind w:left="417"/>
        <w:jc w:val="both"/>
        <w:rPr>
          <w:rFonts w:ascii="Trebuchet MS" w:hAnsi="Trebuchet MS" w:cstheme="majorHAnsi"/>
        </w:rPr>
      </w:pPr>
    </w:p>
    <w:p w14:paraId="2C3536AE" w14:textId="7DA735A3" w:rsidR="0034310E" w:rsidRPr="00D6629F" w:rsidRDefault="0024483C" w:rsidP="00507D94">
      <w:pPr>
        <w:pStyle w:val="Akapitzlist"/>
        <w:numPr>
          <w:ilvl w:val="0"/>
          <w:numId w:val="21"/>
        </w:numPr>
        <w:spacing w:line="276" w:lineRule="auto"/>
        <w:jc w:val="both"/>
        <w:rPr>
          <w:rFonts w:ascii="Trebuchet MS" w:hAnsi="Trebuchet MS" w:cstheme="majorHAnsi"/>
        </w:rPr>
      </w:pPr>
      <w:r w:rsidRPr="00EF39BD">
        <w:rPr>
          <w:rFonts w:ascii="Trebuchet MS" w:hAnsi="Trebuchet MS" w:cstheme="majorHAnsi"/>
        </w:rPr>
        <w:t xml:space="preserve">W zakresie nieuregulowanym </w:t>
      </w:r>
      <w:proofErr w:type="spellStart"/>
      <w:r w:rsidRPr="00EF39BD">
        <w:rPr>
          <w:rFonts w:ascii="Trebuchet MS" w:hAnsi="Trebuchet MS" w:cstheme="majorHAnsi"/>
        </w:rPr>
        <w:t>Pzp</w:t>
      </w:r>
      <w:proofErr w:type="spellEnd"/>
      <w:r w:rsidRPr="00EF39BD">
        <w:rPr>
          <w:rFonts w:ascii="Trebuchet MS" w:hAnsi="Trebuchet MS" w:cstheme="majorHAnsi"/>
        </w:rPr>
        <w:t xml:space="preserve"> lub SWZ do oświadczeń i dokumentów składanych przez Wykonawcę w postępowaniu zastosowanie mają w szczególności p</w:t>
      </w:r>
      <w:r w:rsidRPr="00D6629F">
        <w:rPr>
          <w:rFonts w:ascii="Trebuchet MS" w:hAnsi="Trebuchet MS" w:cstheme="majorHAnsi"/>
        </w:rPr>
        <w:t>rzepisy</w:t>
      </w:r>
      <w:r w:rsidR="0034310E" w:rsidRPr="00D6629F">
        <w:rPr>
          <w:rFonts w:ascii="Trebuchet MS" w:hAnsi="Trebuchet MS" w:cstheme="majorHAnsi"/>
        </w:rPr>
        <w:t>:</w:t>
      </w:r>
    </w:p>
    <w:p w14:paraId="5282E328" w14:textId="77777777" w:rsidR="00FF39D7" w:rsidRDefault="0024483C" w:rsidP="00507D94">
      <w:pPr>
        <w:pStyle w:val="Akapitzlist"/>
        <w:numPr>
          <w:ilvl w:val="1"/>
          <w:numId w:val="36"/>
        </w:numPr>
        <w:spacing w:line="276" w:lineRule="auto"/>
        <w:ind w:left="851"/>
        <w:jc w:val="both"/>
        <w:rPr>
          <w:rFonts w:ascii="Trebuchet MS" w:hAnsi="Trebuchet MS" w:cstheme="majorHAnsi"/>
        </w:rPr>
      </w:pPr>
      <w:r w:rsidRPr="00FF39D7">
        <w:rPr>
          <w:rFonts w:ascii="Trebuchet MS" w:hAnsi="Trebuchet MS" w:cstheme="majorHAnsi"/>
        </w:rPr>
        <w:t>rozporządzenia Ministra Rozwoju Pracy i Technologii z dnia 23 grudnia 2020 r. w sprawie podmiotowych środków dowodowych oraz innych dokumentów lub oświadczeń, jakich może żądać zamawiający od wykonawcy</w:t>
      </w:r>
      <w:r w:rsidR="0093532A" w:rsidRPr="00FF39D7">
        <w:rPr>
          <w:rFonts w:ascii="Trebuchet MS" w:hAnsi="Trebuchet MS" w:cstheme="majorHAnsi"/>
        </w:rPr>
        <w:t>,</w:t>
      </w:r>
      <w:r w:rsidRPr="00FF39D7">
        <w:rPr>
          <w:rFonts w:ascii="Trebuchet MS" w:hAnsi="Trebuchet MS" w:cstheme="majorHAnsi"/>
        </w:rPr>
        <w:t xml:space="preserve"> </w:t>
      </w:r>
    </w:p>
    <w:p w14:paraId="03A255F7" w14:textId="2AD8996E" w:rsidR="0024483C" w:rsidRPr="00FF39D7" w:rsidRDefault="0024483C" w:rsidP="00507D94">
      <w:pPr>
        <w:pStyle w:val="Akapitzlist"/>
        <w:numPr>
          <w:ilvl w:val="1"/>
          <w:numId w:val="36"/>
        </w:numPr>
        <w:spacing w:line="276" w:lineRule="auto"/>
        <w:ind w:left="851"/>
        <w:jc w:val="both"/>
        <w:rPr>
          <w:rFonts w:ascii="Trebuchet MS" w:hAnsi="Trebuchet MS" w:cstheme="majorHAnsi"/>
        </w:rPr>
      </w:pPr>
      <w:r w:rsidRPr="00FF39D7">
        <w:rPr>
          <w:rFonts w:ascii="Trebuchet MS" w:hAnsi="Trebuchet MS" w:cstheme="majorHAnsi"/>
        </w:rPr>
        <w:t>rozporządzenia Prezesa Rady Ministrów z dnia 30 grudnia 2020</w:t>
      </w:r>
      <w:r w:rsidR="0093532A" w:rsidRPr="00FF39D7">
        <w:rPr>
          <w:rFonts w:ascii="Trebuchet MS" w:hAnsi="Trebuchet MS" w:cstheme="majorHAnsi"/>
        </w:rPr>
        <w:t xml:space="preserve"> </w:t>
      </w:r>
      <w:r w:rsidRPr="00FF39D7">
        <w:rPr>
          <w:rFonts w:ascii="Trebuchet MS" w:hAnsi="Trebuchet MS" w:cstheme="majorHAnsi"/>
        </w:rPr>
        <w:t>r.  w sprawie sposobu sporządzania i przekazywania informacji oraz wymagań technicznych dla dokumentów elektronicznych oraz środków komunikacji elektronicznej w postępowaniu o udzielenie zamówienia publicznego lub konkursie</w:t>
      </w:r>
      <w:r w:rsidR="0034310E" w:rsidRPr="00FF39D7">
        <w:rPr>
          <w:rFonts w:ascii="Trebuchet MS" w:hAnsi="Trebuchet MS" w:cstheme="majorHAnsi"/>
        </w:rPr>
        <w:t>.</w:t>
      </w:r>
    </w:p>
    <w:p w14:paraId="35590AC1" w14:textId="77777777" w:rsidR="005F6CC8" w:rsidRPr="00BF69E0" w:rsidRDefault="005F6CC8" w:rsidP="005F6CC8">
      <w:pPr>
        <w:pStyle w:val="Akapitzlist"/>
        <w:spacing w:line="276" w:lineRule="auto"/>
        <w:ind w:left="792"/>
        <w:jc w:val="both"/>
        <w:rPr>
          <w:rFonts w:ascii="Trebuchet MS" w:hAnsi="Trebuchet MS" w:cstheme="majorHAnsi"/>
          <w:sz w:val="22"/>
          <w:szCs w:val="22"/>
        </w:rPr>
      </w:pPr>
    </w:p>
    <w:p w14:paraId="27720288" w14:textId="333B9250" w:rsidR="005F6CC8" w:rsidRPr="00FF39D7" w:rsidRDefault="005F6CC8" w:rsidP="00507D94">
      <w:pPr>
        <w:pStyle w:val="Akapitzlist"/>
        <w:numPr>
          <w:ilvl w:val="0"/>
          <w:numId w:val="21"/>
        </w:numPr>
        <w:spacing w:line="276" w:lineRule="auto"/>
        <w:jc w:val="both"/>
        <w:rPr>
          <w:rFonts w:ascii="Trebuchet MS" w:hAnsi="Trebuchet MS" w:cstheme="majorHAnsi"/>
        </w:rPr>
      </w:pPr>
      <w:r w:rsidRPr="00FF39D7">
        <w:rPr>
          <w:rFonts w:ascii="Trebuchet MS" w:hAnsi="Trebuchet MS" w:cstheme="majorHAnsi"/>
        </w:rPr>
        <w:t xml:space="preserve">Jeżeli wymagane kwoty w dokumentach wymienionych w pkt. </w:t>
      </w:r>
      <w:r w:rsidR="00D50306" w:rsidRPr="00FF39D7">
        <w:rPr>
          <w:rFonts w:ascii="Trebuchet MS" w:hAnsi="Trebuchet MS" w:cstheme="majorHAnsi"/>
        </w:rPr>
        <w:t>2.</w:t>
      </w:r>
      <w:r w:rsidRPr="00FF39D7">
        <w:rPr>
          <w:rFonts w:ascii="Trebuchet MS" w:hAnsi="Trebuchet MS" w:cstheme="majorHAnsi"/>
        </w:rPr>
        <w:t xml:space="preserve"> działu VII SWZ, wyrażone będą w innej walucie niż PLN, Zamawiający dokona ich przeliczenia na PLN według średniego kursu NBP na dzień, w którym opublikowano ogłoszenie o zamówieniu w </w:t>
      </w:r>
      <w:r w:rsidR="00FF39D7">
        <w:rPr>
          <w:rFonts w:ascii="Trebuchet MS" w:hAnsi="Trebuchet MS" w:cstheme="majorHAnsi"/>
        </w:rPr>
        <w:t>Dzienniki Urzędowym Unii Europejskiej.</w:t>
      </w:r>
      <w:r w:rsidRPr="00FF39D7">
        <w:rPr>
          <w:rFonts w:ascii="Trebuchet MS" w:hAnsi="Trebuchet MS" w:cstheme="majorHAnsi"/>
          <w:color w:val="FF0000"/>
        </w:rPr>
        <w:t xml:space="preserve"> </w:t>
      </w:r>
      <w:r w:rsidRPr="00C10939">
        <w:rPr>
          <w:rFonts w:ascii="Trebuchet MS" w:hAnsi="Trebuchet MS" w:cstheme="majorHAnsi"/>
        </w:rPr>
        <w:t>Jeżeli w dniu opublikowania ogłoszenia o zamówieniu w</w:t>
      </w:r>
      <w:r w:rsidR="00FF39D7" w:rsidRPr="00C10939">
        <w:rPr>
          <w:rFonts w:ascii="Trebuchet MS" w:hAnsi="Trebuchet MS" w:cstheme="majorHAnsi"/>
        </w:rPr>
        <w:t xml:space="preserve"> </w:t>
      </w:r>
      <w:r w:rsidR="00FF39D7">
        <w:rPr>
          <w:rFonts w:ascii="Trebuchet MS" w:hAnsi="Trebuchet MS" w:cstheme="majorHAnsi"/>
        </w:rPr>
        <w:t>Dzienniki Urzędowym Unii Europejskiej</w:t>
      </w:r>
      <w:r w:rsidRPr="00FF39D7">
        <w:rPr>
          <w:rFonts w:ascii="Trebuchet MS" w:hAnsi="Trebuchet MS" w:cstheme="majorHAnsi"/>
        </w:rPr>
        <w:t xml:space="preserve">, Narodowy Bank Polski nie opublikuje tabeli kursów walut, Zamawiający przyjmie kurs przeliczeniowy według ostatniej tabeli kursów NBP, opublikowanej przed dniem publikacji ogłoszenia o zamówieniu w Biuletynie Zamówień Publicznych. </w:t>
      </w:r>
    </w:p>
    <w:p w14:paraId="33B093CF" w14:textId="510091E3" w:rsidR="008E557E" w:rsidRDefault="00550BAC" w:rsidP="00550BAC">
      <w:pPr>
        <w:pStyle w:val="Akapitzlist"/>
        <w:tabs>
          <w:tab w:val="left" w:pos="4427"/>
        </w:tabs>
        <w:spacing w:line="276" w:lineRule="auto"/>
        <w:ind w:left="792"/>
        <w:jc w:val="both"/>
        <w:rPr>
          <w:rFonts w:ascii="Trebuchet MS" w:hAnsi="Trebuchet MS" w:cstheme="majorHAnsi"/>
          <w:sz w:val="22"/>
          <w:szCs w:val="22"/>
        </w:rPr>
      </w:pPr>
      <w:r>
        <w:rPr>
          <w:rFonts w:ascii="Trebuchet MS" w:hAnsi="Trebuchet MS" w:cstheme="majorHAnsi"/>
          <w:sz w:val="22"/>
          <w:szCs w:val="22"/>
        </w:rPr>
        <w:tab/>
      </w:r>
    </w:p>
    <w:p w14:paraId="7B759B92" w14:textId="77777777" w:rsidR="00533DD2" w:rsidRPr="00C10939" w:rsidRDefault="00533DD2" w:rsidP="003D7664">
      <w:pPr>
        <w:spacing w:line="276" w:lineRule="auto"/>
        <w:jc w:val="center"/>
        <w:rPr>
          <w:rFonts w:ascii="Trebuchet MS" w:hAnsi="Trebuchet MS" w:cstheme="majorHAnsi"/>
          <w:b/>
          <w:bCs/>
          <w:sz w:val="20"/>
          <w:szCs w:val="20"/>
        </w:rPr>
      </w:pPr>
      <w:r w:rsidRPr="00C10939">
        <w:rPr>
          <w:rFonts w:ascii="Trebuchet MS" w:hAnsi="Trebuchet MS" w:cstheme="majorHAnsi"/>
          <w:b/>
          <w:bCs/>
          <w:sz w:val="20"/>
          <w:szCs w:val="20"/>
        </w:rPr>
        <w:t>Dział VI</w:t>
      </w:r>
      <w:r w:rsidR="00C55C20" w:rsidRPr="00C10939">
        <w:rPr>
          <w:rFonts w:ascii="Trebuchet MS" w:hAnsi="Trebuchet MS" w:cstheme="majorHAnsi"/>
          <w:b/>
          <w:bCs/>
          <w:sz w:val="20"/>
          <w:szCs w:val="20"/>
        </w:rPr>
        <w:t>II</w:t>
      </w:r>
    </w:p>
    <w:p w14:paraId="69DE1E08" w14:textId="77777777" w:rsidR="00533DD2" w:rsidRPr="002A32DB" w:rsidRDefault="00533DD2" w:rsidP="003D7664">
      <w:pPr>
        <w:spacing w:line="276" w:lineRule="auto"/>
        <w:jc w:val="center"/>
        <w:rPr>
          <w:rFonts w:ascii="Trebuchet MS" w:hAnsi="Trebuchet MS" w:cstheme="majorHAnsi"/>
          <w:b/>
          <w:bCs/>
          <w:sz w:val="20"/>
          <w:szCs w:val="20"/>
        </w:rPr>
      </w:pPr>
      <w:r w:rsidRPr="002A32DB">
        <w:rPr>
          <w:rFonts w:ascii="Trebuchet MS" w:hAnsi="Trebuchet MS" w:cstheme="majorHAnsi"/>
          <w:b/>
          <w:bCs/>
          <w:sz w:val="20"/>
          <w:szCs w:val="20"/>
          <w:shd w:val="clear" w:color="auto" w:fill="FFFFFF"/>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09330BA0" w14:textId="77777777" w:rsidR="00533DD2" w:rsidRPr="00BF69E0" w:rsidRDefault="00533DD2" w:rsidP="003D7664">
      <w:pPr>
        <w:pStyle w:val="Akapitzlist"/>
        <w:spacing w:line="276" w:lineRule="auto"/>
        <w:ind w:left="360"/>
        <w:jc w:val="both"/>
        <w:rPr>
          <w:rFonts w:ascii="Trebuchet MS" w:hAnsi="Trebuchet MS" w:cstheme="majorHAnsi"/>
          <w:b/>
          <w:bCs/>
          <w:sz w:val="22"/>
          <w:szCs w:val="22"/>
        </w:rPr>
      </w:pPr>
    </w:p>
    <w:p w14:paraId="5C614B19" w14:textId="5E454F60" w:rsidR="008C0830" w:rsidRPr="00C10939" w:rsidRDefault="00533DD2" w:rsidP="007125ED">
      <w:pPr>
        <w:pStyle w:val="Akapitzlist"/>
        <w:numPr>
          <w:ilvl w:val="0"/>
          <w:numId w:val="3"/>
        </w:numPr>
        <w:spacing w:line="276" w:lineRule="auto"/>
        <w:jc w:val="both"/>
        <w:rPr>
          <w:rFonts w:ascii="Trebuchet MS" w:hAnsi="Trebuchet MS" w:cstheme="majorHAnsi"/>
        </w:rPr>
      </w:pPr>
      <w:r w:rsidRPr="00C10939">
        <w:rPr>
          <w:rFonts w:ascii="Trebuchet MS" w:hAnsi="Trebuchet MS" w:cstheme="majorHAnsi"/>
        </w:rPr>
        <w:t xml:space="preserve">Z zastrzeżeniem postanowień zawartych w Rozdziale </w:t>
      </w:r>
      <w:r w:rsidR="0034310E" w:rsidRPr="00C10939">
        <w:rPr>
          <w:rFonts w:ascii="Trebuchet MS" w:hAnsi="Trebuchet MS" w:cstheme="majorHAnsi"/>
        </w:rPr>
        <w:t>XI</w:t>
      </w:r>
      <w:r w:rsidRPr="00C10939">
        <w:rPr>
          <w:rFonts w:ascii="Trebuchet MS" w:hAnsi="Trebuchet MS" w:cstheme="majorHAnsi"/>
        </w:rPr>
        <w:t xml:space="preserve"> SWZ, komunikacja między Zamawiającym </w:t>
      </w:r>
      <w:r w:rsidR="00176CFA" w:rsidRPr="00C10939">
        <w:rPr>
          <w:rFonts w:ascii="Trebuchet MS" w:hAnsi="Trebuchet MS" w:cstheme="majorHAnsi"/>
        </w:rPr>
        <w:br/>
      </w:r>
      <w:r w:rsidRPr="00C10939">
        <w:rPr>
          <w:rFonts w:ascii="Trebuchet MS" w:hAnsi="Trebuchet MS" w:cstheme="majorHAnsi"/>
        </w:rPr>
        <w:t xml:space="preserve">a Wykonawcami może się odbywać wyłącznie przy użyciu środków komunikacji elektronicznej </w:t>
      </w:r>
      <w:r w:rsidR="00176CFA" w:rsidRPr="00C10939">
        <w:rPr>
          <w:rFonts w:ascii="Trebuchet MS" w:hAnsi="Trebuchet MS" w:cstheme="majorHAnsi"/>
        </w:rPr>
        <w:br/>
      </w:r>
      <w:r w:rsidRPr="00C10939">
        <w:rPr>
          <w:rFonts w:ascii="Trebuchet MS" w:hAnsi="Trebuchet MS" w:cstheme="majorHAnsi"/>
        </w:rPr>
        <w:lastRenderedPageBreak/>
        <w:t>w rozumieniu ustawy z dnia 18 lipca 2002 r. o świadczeniu usług drogą elektroniczną, tj</w:t>
      </w:r>
      <w:r w:rsidR="00BF47A2" w:rsidRPr="00C10939">
        <w:rPr>
          <w:rFonts w:ascii="Trebuchet MS" w:hAnsi="Trebuchet MS" w:cstheme="majorHAnsi"/>
        </w:rPr>
        <w:t>.</w:t>
      </w:r>
      <w:r w:rsidRPr="00C10939">
        <w:rPr>
          <w:rFonts w:ascii="Trebuchet MS" w:hAnsi="Trebuchet MS" w:cstheme="majorHAnsi"/>
        </w:rPr>
        <w:t>: pocztą elektroniczną na adres e-mail:</w:t>
      </w:r>
      <w:r w:rsidR="00BC36AA" w:rsidRPr="00C10939">
        <w:rPr>
          <w:rFonts w:ascii="Trebuchet MS" w:hAnsi="Trebuchet MS" w:cstheme="majorHAnsi"/>
        </w:rPr>
        <w:t xml:space="preserve"> </w:t>
      </w:r>
      <w:hyperlink r:id="rId11" w:history="1">
        <w:r w:rsidR="005F0C89" w:rsidRPr="00167515">
          <w:rPr>
            <w:rStyle w:val="Hipercze"/>
            <w:rFonts w:ascii="Trebuchet MS" w:hAnsi="Trebuchet MS" w:cstheme="majorHAnsi"/>
          </w:rPr>
          <w:t>zamowienia@parkwodny.com.pl</w:t>
        </w:r>
      </w:hyperlink>
      <w:r w:rsidR="005F0C89">
        <w:rPr>
          <w:rFonts w:ascii="Trebuchet MS" w:hAnsi="Trebuchet MS" w:cstheme="majorHAnsi"/>
        </w:rPr>
        <w:t xml:space="preserve"> </w:t>
      </w:r>
    </w:p>
    <w:p w14:paraId="1DD50824" w14:textId="0CF570BB" w:rsidR="008C0830" w:rsidRPr="00206102" w:rsidRDefault="00533DD2" w:rsidP="007125ED">
      <w:pPr>
        <w:pStyle w:val="Akapitzlist"/>
        <w:numPr>
          <w:ilvl w:val="0"/>
          <w:numId w:val="3"/>
        </w:numPr>
        <w:spacing w:line="276" w:lineRule="auto"/>
        <w:jc w:val="both"/>
        <w:rPr>
          <w:rFonts w:ascii="Trebuchet MS" w:hAnsi="Trebuchet MS" w:cstheme="majorHAnsi"/>
        </w:rPr>
      </w:pPr>
      <w:r w:rsidRPr="00C10939">
        <w:rPr>
          <w:rFonts w:ascii="Trebuchet MS" w:hAnsi="Trebuchet MS" w:cstheme="majorHAnsi"/>
        </w:rPr>
        <w:t xml:space="preserve">Ofertę, a także oświadczenie, o </w:t>
      </w:r>
      <w:r w:rsidR="00681AD2" w:rsidRPr="00C10939">
        <w:rPr>
          <w:rFonts w:ascii="Trebuchet MS" w:hAnsi="Trebuchet MS" w:cstheme="majorHAnsi"/>
        </w:rPr>
        <w:t>który</w:t>
      </w:r>
      <w:r w:rsidR="00A62ACA">
        <w:rPr>
          <w:rFonts w:ascii="Trebuchet MS" w:hAnsi="Trebuchet MS" w:cstheme="majorHAnsi"/>
        </w:rPr>
        <w:t xml:space="preserve"> </w:t>
      </w:r>
      <w:r w:rsidR="00D6629F">
        <w:rPr>
          <w:rFonts w:ascii="Trebuchet MS" w:hAnsi="Trebuchet MS" w:cstheme="majorHAnsi"/>
        </w:rPr>
        <w:t>m</w:t>
      </w:r>
      <w:r w:rsidRPr="00C10939">
        <w:rPr>
          <w:rFonts w:ascii="Trebuchet MS" w:hAnsi="Trebuchet MS" w:cstheme="majorHAnsi"/>
        </w:rPr>
        <w:t xml:space="preserve">owa w art. 125 ust. 1 </w:t>
      </w:r>
      <w:proofErr w:type="spellStart"/>
      <w:r w:rsidRPr="00C10939">
        <w:rPr>
          <w:rFonts w:ascii="Trebuchet MS" w:hAnsi="Trebuchet MS" w:cstheme="majorHAnsi"/>
        </w:rPr>
        <w:t>Pzp</w:t>
      </w:r>
      <w:proofErr w:type="spellEnd"/>
      <w:r w:rsidRPr="00C10939">
        <w:rPr>
          <w:rFonts w:ascii="Trebuchet MS" w:hAnsi="Trebuchet MS" w:cstheme="majorHAnsi"/>
        </w:rPr>
        <w:t xml:space="preserve">, </w:t>
      </w:r>
      <w:r w:rsidR="00D50306" w:rsidRPr="00C10939">
        <w:rPr>
          <w:rFonts w:ascii="Trebuchet MS" w:hAnsi="Trebuchet MS" w:cs="Arial"/>
          <w:b/>
        </w:rPr>
        <w:t>składa się pod rygorem nieważności w formie elektronicznej (oznacza to postać elektroniczną opatrzoną kwalifikowanym podpisem elektronicznym)  wyłącznie poprzez Platformę przetargową</w:t>
      </w:r>
      <w:r w:rsidR="00206102">
        <w:rPr>
          <w:rFonts w:ascii="Trebuchet MS" w:hAnsi="Trebuchet MS" w:cs="Arial"/>
          <w:b/>
        </w:rPr>
        <w:t xml:space="preserve"> </w:t>
      </w:r>
      <w:proofErr w:type="spellStart"/>
      <w:r w:rsidR="00206102">
        <w:rPr>
          <w:rFonts w:ascii="Trebuchet MS" w:hAnsi="Trebuchet MS" w:cs="Arial"/>
          <w:b/>
        </w:rPr>
        <w:t>ezamowienia</w:t>
      </w:r>
      <w:proofErr w:type="spellEnd"/>
    </w:p>
    <w:p w14:paraId="10B15C58"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Korzystanie z Platformy e-Zamówienia jest bezpłatne. </w:t>
      </w:r>
    </w:p>
    <w:p w14:paraId="5A6B1D7C" w14:textId="1EC5433E"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Adres strony internetowej prowadzonego postępowania (link prowadzący bezpośrednio do widoku postępowania na Platformie e-Zamówienia): </w:t>
      </w:r>
    </w:p>
    <w:p w14:paraId="1C0EB826" w14:textId="1C47407B" w:rsidR="009A17E4" w:rsidRDefault="00AE1F27" w:rsidP="00206102">
      <w:pPr>
        <w:ind w:left="426"/>
        <w:rPr>
          <w:rFonts w:ascii="Trebuchet MS" w:hAnsi="Trebuchet MS"/>
          <w:sz w:val="20"/>
          <w:szCs w:val="20"/>
        </w:rPr>
      </w:pPr>
      <w:hyperlink r:id="rId12" w:history="1">
        <w:r w:rsidRPr="00C159CE">
          <w:rPr>
            <w:rStyle w:val="Hipercze"/>
            <w:rFonts w:ascii="Trebuchet MS" w:hAnsi="Trebuchet MS"/>
            <w:sz w:val="20"/>
            <w:szCs w:val="20"/>
          </w:rPr>
          <w:t>https://ezamowienia.gov.pl/mp-client/search/list/ocds-148610-700a6620-1d52-4bb5-b6f4-24d7b6f958c2</w:t>
        </w:r>
      </w:hyperlink>
      <w:r>
        <w:rPr>
          <w:rFonts w:ascii="Trebuchet MS" w:hAnsi="Trebuchet MS"/>
          <w:sz w:val="20"/>
          <w:szCs w:val="20"/>
        </w:rPr>
        <w:t xml:space="preserve"> </w:t>
      </w:r>
    </w:p>
    <w:p w14:paraId="23E83A20" w14:textId="77777777" w:rsidR="00AE1F27" w:rsidRPr="00AE1F27" w:rsidRDefault="00AE1F27" w:rsidP="00206102">
      <w:pPr>
        <w:ind w:left="426"/>
        <w:rPr>
          <w:rFonts w:ascii="Trebuchet MS" w:hAnsi="Trebuchet MS" w:cs="Arial"/>
          <w:sz w:val="20"/>
          <w:szCs w:val="20"/>
        </w:rPr>
      </w:pPr>
    </w:p>
    <w:p w14:paraId="24F2AB75" w14:textId="43E305CE"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Postępowanie można wyszukać również ze strony głównej Platformy e-Zamówienia (przycisk „Przeglądaj postępowania/konkursy”).</w:t>
      </w:r>
    </w:p>
    <w:p w14:paraId="0CA8732F" w14:textId="77777777" w:rsidR="00206102" w:rsidRPr="00AE1F27" w:rsidRDefault="00206102" w:rsidP="00206102">
      <w:pPr>
        <w:spacing w:line="276" w:lineRule="auto"/>
        <w:ind w:left="426"/>
        <w:jc w:val="both"/>
        <w:rPr>
          <w:rFonts w:ascii="Trebuchet MS" w:hAnsi="Trebuchet MS" w:cs="Arial"/>
          <w:sz w:val="20"/>
          <w:szCs w:val="20"/>
        </w:rPr>
      </w:pPr>
    </w:p>
    <w:p w14:paraId="35579716" w14:textId="5B6CF834"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Identyfikator (ID) postępowania na Platformie e-Zamówienia: </w:t>
      </w:r>
    </w:p>
    <w:p w14:paraId="7C4BE5A1" w14:textId="2A7D41AF" w:rsidR="00206102" w:rsidRPr="00AE1F27" w:rsidRDefault="00206102" w:rsidP="00206102">
      <w:pPr>
        <w:rPr>
          <w:rFonts w:ascii="Trebuchet MS" w:hAnsi="Trebuchet MS" w:cs="Arial"/>
          <w:sz w:val="20"/>
          <w:szCs w:val="20"/>
        </w:rPr>
      </w:pPr>
      <w:r w:rsidRPr="00AE1F27">
        <w:rPr>
          <w:rFonts w:ascii="Trebuchet MS" w:hAnsi="Trebuchet MS" w:cs="Arial"/>
          <w:sz w:val="20"/>
          <w:szCs w:val="20"/>
        </w:rPr>
        <w:t xml:space="preserve">      </w:t>
      </w:r>
      <w:r w:rsidR="00AE1F27" w:rsidRPr="00AE1F27">
        <w:rPr>
          <w:rFonts w:ascii="Trebuchet MS" w:hAnsi="Trebuchet MS" w:cs="Arial"/>
          <w:sz w:val="20"/>
          <w:szCs w:val="20"/>
        </w:rPr>
        <w:t>ocds-148610-700a6620-1d52-4bb5-b6f4-24d7b6f958c2</w:t>
      </w:r>
    </w:p>
    <w:p w14:paraId="06B54C00" w14:textId="77777777" w:rsidR="00206102" w:rsidRPr="00AE1F27" w:rsidRDefault="00206102" w:rsidP="00206102">
      <w:pPr>
        <w:rPr>
          <w:rFonts w:ascii="Trebuchet MS" w:hAnsi="Trebuchet MS" w:cs="Arial"/>
          <w:sz w:val="20"/>
          <w:szCs w:val="20"/>
        </w:rPr>
      </w:pPr>
    </w:p>
    <w:p w14:paraId="604D17EC"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0A4606E9"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Przeglądanie i pobieranie publicznej treści dokumentacji postępowania nie wymaga posiadania konta na Platformie e-Zamówienia ani logowania. </w:t>
      </w:r>
    </w:p>
    <w:p w14:paraId="5BAE0900"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333F29ED"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Dokumenty elektroniczne, o których mowa w § 2 ust. 1 rozporządzenia Prezesa Rady Ministrów </w:t>
      </w:r>
      <w:r w:rsidRPr="00AE1F27">
        <w:rPr>
          <w:rFonts w:ascii="Trebuchet MS" w:hAnsi="Trebuchet MS" w:cs="Arial"/>
        </w:rPr>
        <w:br/>
        <w:t xml:space="preserve">w sprawie wymagań dla dokumentów elektronicznych, sporządza się w postaci elektronicznej, </w:t>
      </w:r>
      <w:r w:rsidRPr="00AE1F27">
        <w:rPr>
          <w:rFonts w:ascii="Trebuchet MS" w:hAnsi="Trebuchet MS" w:cs="Arial"/>
        </w:rPr>
        <w:br/>
        <w:t xml:space="preserve">w formatach danych określonych w przepisach rozporządzenia Rady Ministrów w sprawie Krajowych Ram Interoperacyjności, z uwzględnieniem rodzaju przekazywanych danych </w:t>
      </w:r>
      <w:r w:rsidRPr="00AE1F27">
        <w:rPr>
          <w:rFonts w:ascii="Trebuchet MS" w:hAnsi="Trebuchet MS" w:cs="Arial"/>
        </w:rPr>
        <w:br/>
        <w:t>i przekazuje się jako załączniki.</w:t>
      </w:r>
    </w:p>
    <w:p w14:paraId="7BF18E1D"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W przypadku formatów, o których mowa w art. 66 ust. 1 ustawy </w:t>
      </w:r>
      <w:proofErr w:type="spellStart"/>
      <w:r w:rsidRPr="00AE1F27">
        <w:rPr>
          <w:rFonts w:ascii="Trebuchet MS" w:hAnsi="Trebuchet MS" w:cs="Arial"/>
        </w:rPr>
        <w:t>Pzp</w:t>
      </w:r>
      <w:proofErr w:type="spellEnd"/>
      <w:r w:rsidRPr="00AE1F27">
        <w:rPr>
          <w:rFonts w:ascii="Trebuchet MS" w:hAnsi="Trebuchet MS" w:cs="Arial"/>
        </w:rPr>
        <w:t xml:space="preserve">, ww. regulacje nie będą miały bezpośredniego zastosowania. </w:t>
      </w:r>
    </w:p>
    <w:p w14:paraId="67B2AA1A" w14:textId="4F048866"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Informacje, oświadczenia lub dokumenty, inne niż wymienione w § 2 ust. 1 rozporządzenia Prezesa Rady Ministrów w sprawie wymagań dla dokumentów elektronicznych, przekazywane </w:t>
      </w:r>
      <w:r w:rsidRPr="00AE1F27">
        <w:rPr>
          <w:rFonts w:ascii="Trebuchet MS" w:hAnsi="Trebuchet MS" w:cs="Arial"/>
        </w:rPr>
        <w:br/>
        <w:t xml:space="preserve">w postępowaniu sporządza się w postaci elektronicznej: </w:t>
      </w:r>
    </w:p>
    <w:p w14:paraId="4C3498A9" w14:textId="77777777" w:rsidR="00206102" w:rsidRPr="00AE1F27" w:rsidRDefault="00206102" w:rsidP="00206102">
      <w:pPr>
        <w:spacing w:line="276" w:lineRule="auto"/>
        <w:ind w:left="426"/>
        <w:jc w:val="both"/>
        <w:rPr>
          <w:rFonts w:ascii="Trebuchet MS" w:hAnsi="Trebuchet MS" w:cs="Arial"/>
          <w:sz w:val="20"/>
          <w:szCs w:val="20"/>
        </w:rPr>
      </w:pPr>
      <w:r w:rsidRPr="00AE1F27">
        <w:rPr>
          <w:rFonts w:ascii="Trebuchet MS" w:hAnsi="Trebuchet MS" w:cs="Arial"/>
          <w:sz w:val="20"/>
          <w:szCs w:val="20"/>
        </w:rPr>
        <w:t xml:space="preserve">a. w formatach danych określonych w przepisach rozporządzenia Rady Ministrów w sprawie Krajowych Ram Interoperacyjności (i przekazuje się jako załącznik), lub </w:t>
      </w:r>
    </w:p>
    <w:p w14:paraId="1CB0C1CB" w14:textId="77777777" w:rsidR="00206102" w:rsidRPr="00AE1F27" w:rsidRDefault="00206102" w:rsidP="00206102">
      <w:pPr>
        <w:spacing w:line="276" w:lineRule="auto"/>
        <w:ind w:left="426"/>
        <w:jc w:val="both"/>
        <w:rPr>
          <w:rFonts w:ascii="Trebuchet MS" w:hAnsi="Trebuchet MS" w:cs="Arial"/>
          <w:sz w:val="20"/>
          <w:szCs w:val="20"/>
        </w:rPr>
      </w:pPr>
      <w:r w:rsidRPr="00AE1F27">
        <w:rPr>
          <w:rFonts w:ascii="Trebuchet MS" w:hAnsi="Trebuchet MS" w:cs="Arial"/>
          <w:sz w:val="20"/>
          <w:szCs w:val="20"/>
        </w:rPr>
        <w:t xml:space="preserve">b. jako tekst wpisany bezpośrednio do wiadomości przekazywanej przy użyciu środków komunikacji elektronicznej (np. w treści wiadomości e-mail lub w treści „Formularza do komunikacji”). </w:t>
      </w:r>
    </w:p>
    <w:p w14:paraId="1446A803"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Jeżeli dokumenty elektroniczne, przekazywane przy użyciu środków komunikacji elektronicznej, zawierają informacje stanowiące tajemnicę przedsiębiorstwa w rozumieniu przepisów ustawy </w:t>
      </w:r>
      <w:r w:rsidRPr="00AE1F27">
        <w:rPr>
          <w:rFonts w:ascii="Trebuchet MS" w:hAnsi="Trebuchet MS" w:cs="Arial"/>
        </w:rPr>
        <w:br/>
        <w:t xml:space="preserve">z dnia 16 kwietnia 1993 r. o zwalczaniu nieuczciwej konkurencji (Dz. U. z 2020 r. poz. 1913 oraz </w:t>
      </w:r>
      <w:r w:rsidRPr="00AE1F27">
        <w:rPr>
          <w:rFonts w:ascii="Trebuchet MS" w:hAnsi="Trebuchet MS" w:cs="Arial"/>
        </w:rPr>
        <w:br/>
        <w:t xml:space="preserve">z 2021 r. poz. 1655) wykonawca, w celu utrzymania w poufności tych informacji, przekazuje je </w:t>
      </w:r>
      <w:r w:rsidRPr="00AE1F27">
        <w:rPr>
          <w:rFonts w:ascii="Trebuchet MS" w:hAnsi="Trebuchet MS" w:cs="Arial"/>
        </w:rPr>
        <w:br/>
        <w:t xml:space="preserve">w wydzielonym i odpowiednio oznaczonym pliku, wraz z jednoczesnym zaznaczeniem w nazwie pliku „Dokument stanowiący tajemnicę przedsiębiorstwa”. </w:t>
      </w:r>
    </w:p>
    <w:p w14:paraId="5861894A" w14:textId="5C07048E"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Komunikacja w postępowaniu, z wyłączeniem składania ofert/wniosków o dopuszczenie do udziału w postępowaniu, odbywa się drogą elektroniczną za pośrednictwem formularzy do </w:t>
      </w:r>
      <w:r w:rsidRPr="00AE1F27">
        <w:rPr>
          <w:rFonts w:ascii="Trebuchet MS" w:hAnsi="Trebuchet MS" w:cs="Arial"/>
        </w:rPr>
        <w:lastRenderedPageBreak/>
        <w:t xml:space="preserve">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AE1F27">
        <w:rPr>
          <w:rFonts w:ascii="Trebuchet MS" w:hAnsi="Trebuchet MS" w:cs="Arial"/>
        </w:rPr>
        <w:t>Pzp</w:t>
      </w:r>
      <w:proofErr w:type="spellEnd"/>
      <w:r w:rsidRPr="00AE1F27">
        <w:rPr>
          <w:rFonts w:ascii="Trebuchet MS" w:hAnsi="Trebuchet MS" w:cs="Arial"/>
        </w:rPr>
        <w:t xml:space="preserve"> lub rozporządzeniem Prezesa Rady Ministrów </w:t>
      </w:r>
      <w:r w:rsidRPr="00AE1F27">
        <w:rPr>
          <w:rFonts w:ascii="Trebuchet MS" w:hAnsi="Trebuchet MS" w:cs="Arial"/>
        </w:rPr>
        <w:br/>
        <w:t>w sprawie wymagań dla dokumentów elektronicznych opatrzone są kwalifikowanym podpisem elektronicznym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4A680387"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2E84A67F"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Wszystkie wysłane i odebrane w postępowaniu przez wykonawcę wiadomości widoczne są po zalogowaniu w podglądzie postępowania w zakładce „Komunikacja”. </w:t>
      </w:r>
    </w:p>
    <w:p w14:paraId="0FEB3C32"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Maksymalny rozmiar plików przesyłanych za pośrednictwem „Formularzy do komunikacji” wynosi 150 MB (wielkość ta dotyczy plików przesyłanych jako załączniki do jednego formularza). </w:t>
      </w:r>
    </w:p>
    <w:p w14:paraId="681B07D0"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Minimalne wymagania techniczne dotyczące sprzętu używanego w celu korzystania z usług Platformy e-Zamówienia oraz informacje dotyczące specyfikacji połączenia określa Regulamin Platformy e-Zamówienia.</w:t>
      </w:r>
    </w:p>
    <w:p w14:paraId="16B5A3A0"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W szczególnie uzasadnionych przypadkach uniemożliwiających komunikację wykonawcy </w:t>
      </w:r>
      <w:r w:rsidRPr="00AE1F27">
        <w:rPr>
          <w:rFonts w:ascii="Trebuchet MS" w:hAnsi="Trebuchet MS" w:cs="Arial"/>
        </w:rPr>
        <w:br/>
        <w:t>i Zamawiającego za pośrednictwem Platformy e-Zamówienia, Zamawiający dopuszcza komunikację za pomocą poczty elektronicznej na adres e-mail</w:t>
      </w:r>
      <w:r w:rsidRPr="00AE1F27">
        <w:rPr>
          <w:rFonts w:ascii="Trebuchet MS" w:hAnsi="Trebuchet MS" w:cs="Arial"/>
          <w:b/>
          <w:bCs/>
        </w:rPr>
        <w:t xml:space="preserve"> zamowienia@parkwodny.com.pl</w:t>
      </w:r>
      <w:r w:rsidRPr="00AE1F27">
        <w:rPr>
          <w:rFonts w:ascii="Trebuchet MS" w:hAnsi="Trebuchet MS" w:cs="Arial"/>
        </w:rPr>
        <w:t>: (nie dotyczy składania ofert/wniosków o dopuszczenie do udziału w postępowaniu).</w:t>
      </w:r>
    </w:p>
    <w:p w14:paraId="4F910556"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Wykonawca może zwrócić się do Zamawiającego z wnioskiem o wyjaśnienie treści SWZ.</w:t>
      </w:r>
    </w:p>
    <w:p w14:paraId="137E01DF"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 xml:space="preserve">Zamawiający jest obowiązany udzielić wyjaśnień niezwłocznie, jednak nie później niż na 2 dni przed upływem terminu składania ofert, pod warunkiem że wniosek o wyjaśnienie treści SWZ wpłynął do Zamawiającego nie później niż na 14 dni przed upływem terminu składania ofert. </w:t>
      </w:r>
    </w:p>
    <w:p w14:paraId="1E316261"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Wszelkie wyjaśnienia, modyfikacje treści SWZ oraz inne informacje związane z niniejszym postępowaniem, Zamawiający będzie zamieszczał wyłącznie na Platformie przetargowej, w wierszu oznaczonym tytułem oraz znakiem sprawy niniejszego postępowania.</w:t>
      </w:r>
    </w:p>
    <w:p w14:paraId="05D3ACEB"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w:t>
      </w:r>
    </w:p>
    <w:p w14:paraId="20900684" w14:textId="77777777"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Jeżeli Zamawiający nie udzieli wyjaśnień w terminie, o którym mowa powyżej w pkt</w:t>
      </w:r>
      <w:r w:rsidRPr="00AE1F27">
        <w:rPr>
          <w:rFonts w:ascii="Trebuchet MS" w:hAnsi="Trebuchet MS" w:cs="Arial"/>
          <w:color w:val="FF0000"/>
        </w:rPr>
        <w:t xml:space="preserve">. </w:t>
      </w:r>
      <w:r w:rsidRPr="00AE1F27">
        <w:rPr>
          <w:rFonts w:ascii="Trebuchet MS" w:hAnsi="Trebuchet MS" w:cs="Arial"/>
        </w:rPr>
        <w:t>21,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powyżej w pkt. 21, Zamawiający nie ma obowiązku udzielania wyjaśnień SWZ oraz obowiązku przedłużenia terminu składania ofert.</w:t>
      </w:r>
    </w:p>
    <w:p w14:paraId="6FB30AB0" w14:textId="36A98640" w:rsidR="00206102" w:rsidRPr="00AE1F27" w:rsidRDefault="00206102" w:rsidP="00206102">
      <w:pPr>
        <w:pStyle w:val="Akapitzlist"/>
        <w:numPr>
          <w:ilvl w:val="0"/>
          <w:numId w:val="3"/>
        </w:numPr>
        <w:spacing w:line="276" w:lineRule="auto"/>
        <w:jc w:val="both"/>
        <w:rPr>
          <w:rFonts w:ascii="Trebuchet MS" w:hAnsi="Trebuchet MS" w:cs="Arial"/>
        </w:rPr>
      </w:pPr>
      <w:r w:rsidRPr="00AE1F27">
        <w:rPr>
          <w:rFonts w:ascii="Trebuchet MS" w:hAnsi="Trebuchet MS" w:cs="Arial"/>
        </w:rPr>
        <w:t>Przedłużenie terminu składania ofert, o którym mowa powyżej w pkt. 24, nie wpływa na bieg terminu składania wniosku o wyjaśnienie treści SWZ.</w:t>
      </w:r>
    </w:p>
    <w:p w14:paraId="76E4DA3E" w14:textId="77777777" w:rsidR="00206102" w:rsidRPr="00C10939" w:rsidRDefault="00206102" w:rsidP="00206102">
      <w:pPr>
        <w:pStyle w:val="Akapitzlist"/>
        <w:spacing w:line="276" w:lineRule="auto"/>
        <w:ind w:left="360"/>
        <w:jc w:val="both"/>
        <w:rPr>
          <w:rFonts w:ascii="Trebuchet MS" w:hAnsi="Trebuchet MS" w:cstheme="majorHAnsi"/>
        </w:rPr>
      </w:pPr>
    </w:p>
    <w:p w14:paraId="2CF37DA0" w14:textId="77777777" w:rsidR="00856D6C" w:rsidRDefault="00856D6C" w:rsidP="003D7664">
      <w:pPr>
        <w:pStyle w:val="Akapitzlist"/>
        <w:spacing w:line="276" w:lineRule="auto"/>
        <w:ind w:left="0"/>
        <w:jc w:val="center"/>
        <w:rPr>
          <w:rFonts w:ascii="Trebuchet MS" w:hAnsi="Trebuchet MS" w:cstheme="majorHAnsi"/>
          <w:b/>
          <w:bCs/>
          <w:sz w:val="22"/>
          <w:szCs w:val="22"/>
        </w:rPr>
      </w:pPr>
    </w:p>
    <w:p w14:paraId="61ECE7DC" w14:textId="24D22573" w:rsidR="00533DD2" w:rsidRPr="00BF69E0" w:rsidRDefault="00533DD2"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IX</w:t>
      </w:r>
    </w:p>
    <w:p w14:paraId="5887DBEE" w14:textId="77777777" w:rsidR="00533DD2" w:rsidRPr="00206102" w:rsidRDefault="00533DD2" w:rsidP="003D7664">
      <w:pPr>
        <w:spacing w:line="276" w:lineRule="auto"/>
        <w:jc w:val="center"/>
        <w:rPr>
          <w:rFonts w:ascii="Trebuchet MS" w:hAnsi="Trebuchet MS" w:cstheme="majorHAnsi"/>
          <w:b/>
          <w:bCs/>
          <w:sz w:val="22"/>
          <w:szCs w:val="22"/>
          <w:shd w:val="clear" w:color="auto" w:fill="FFFFFF"/>
        </w:rPr>
      </w:pPr>
      <w:r w:rsidRPr="00206102">
        <w:rPr>
          <w:rFonts w:ascii="Trebuchet MS" w:hAnsi="Trebuchet MS" w:cstheme="majorHAnsi"/>
          <w:b/>
          <w:bCs/>
          <w:sz w:val="22"/>
          <w:szCs w:val="22"/>
          <w:shd w:val="clear" w:color="auto" w:fill="FFFFFF"/>
        </w:rPr>
        <w:t>Wskazanie osób uprawnionych do komunikowania się z wykonawcami</w:t>
      </w:r>
    </w:p>
    <w:p w14:paraId="6F0D20B6" w14:textId="77777777" w:rsidR="00533DD2" w:rsidRPr="00206102" w:rsidRDefault="00533DD2" w:rsidP="003D7664">
      <w:pPr>
        <w:spacing w:line="276" w:lineRule="auto"/>
        <w:jc w:val="center"/>
        <w:rPr>
          <w:rFonts w:ascii="Trebuchet MS" w:hAnsi="Trebuchet MS" w:cstheme="majorHAnsi"/>
          <w:b/>
          <w:bCs/>
          <w:sz w:val="22"/>
          <w:szCs w:val="22"/>
        </w:rPr>
      </w:pPr>
    </w:p>
    <w:p w14:paraId="3B858ED5" w14:textId="77777777" w:rsidR="00206102" w:rsidRPr="00206102" w:rsidRDefault="00533DD2" w:rsidP="007125ED">
      <w:pPr>
        <w:pStyle w:val="Akapitzlist"/>
        <w:numPr>
          <w:ilvl w:val="0"/>
          <w:numId w:val="1"/>
        </w:numPr>
        <w:spacing w:line="276" w:lineRule="auto"/>
        <w:jc w:val="both"/>
        <w:rPr>
          <w:rFonts w:ascii="Trebuchet MS" w:hAnsi="Trebuchet MS" w:cstheme="majorHAnsi"/>
        </w:rPr>
      </w:pPr>
      <w:r w:rsidRPr="00206102">
        <w:rPr>
          <w:rFonts w:ascii="Trebuchet MS" w:hAnsi="Trebuchet MS" w:cstheme="majorHAnsi"/>
        </w:rPr>
        <w:t>Osob</w:t>
      </w:r>
      <w:r w:rsidR="00AE5437" w:rsidRPr="00206102">
        <w:rPr>
          <w:rFonts w:ascii="Trebuchet MS" w:hAnsi="Trebuchet MS" w:cstheme="majorHAnsi"/>
        </w:rPr>
        <w:t>ami</w:t>
      </w:r>
      <w:r w:rsidRPr="00206102">
        <w:rPr>
          <w:rFonts w:ascii="Trebuchet MS" w:hAnsi="Trebuchet MS" w:cstheme="majorHAnsi"/>
        </w:rPr>
        <w:t xml:space="preserve"> uprawnion</w:t>
      </w:r>
      <w:r w:rsidR="00AE5437" w:rsidRPr="00206102">
        <w:rPr>
          <w:rFonts w:ascii="Trebuchet MS" w:hAnsi="Trebuchet MS" w:cstheme="majorHAnsi"/>
        </w:rPr>
        <w:t>ymi</w:t>
      </w:r>
      <w:r w:rsidRPr="00206102">
        <w:rPr>
          <w:rFonts w:ascii="Trebuchet MS" w:hAnsi="Trebuchet MS" w:cstheme="majorHAnsi"/>
        </w:rPr>
        <w:t xml:space="preserve"> do komunikowania się z Wykonawcami </w:t>
      </w:r>
      <w:r w:rsidR="00206102" w:rsidRPr="00206102">
        <w:rPr>
          <w:rFonts w:ascii="Trebuchet MS" w:hAnsi="Trebuchet MS" w:cstheme="majorHAnsi"/>
        </w:rPr>
        <w:t xml:space="preserve">są: </w:t>
      </w:r>
    </w:p>
    <w:p w14:paraId="2FE188D1"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lastRenderedPageBreak/>
        <w:t xml:space="preserve">W zakresie zagadnień </w:t>
      </w:r>
      <w:proofErr w:type="spellStart"/>
      <w:r w:rsidRPr="00206102">
        <w:rPr>
          <w:rFonts w:ascii="Trebuchet MS" w:hAnsi="Trebuchet MS" w:cstheme="majorHAnsi"/>
        </w:rPr>
        <w:t>formalno</w:t>
      </w:r>
      <w:proofErr w:type="spellEnd"/>
      <w:r w:rsidRPr="00206102">
        <w:rPr>
          <w:rFonts w:ascii="Trebuchet MS" w:hAnsi="Trebuchet MS" w:cstheme="majorHAnsi"/>
        </w:rPr>
        <w:t xml:space="preserve"> – prawnych:</w:t>
      </w:r>
    </w:p>
    <w:p w14:paraId="7A4A854D"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t>Imię i nazwisko: Gabriela Nowicka</w:t>
      </w:r>
    </w:p>
    <w:p w14:paraId="17E8D0D6"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t>W zakresie Technicznym</w:t>
      </w:r>
    </w:p>
    <w:p w14:paraId="59A070F1"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t>Imię i Nazwisko:  Adam Rzepa</w:t>
      </w:r>
    </w:p>
    <w:p w14:paraId="7B19A729"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t xml:space="preserve">Tel./fax.: 32 393 39 00/ 32 285 80 30, </w:t>
      </w:r>
    </w:p>
    <w:p w14:paraId="63E24C33" w14:textId="222ED964" w:rsidR="00206102" w:rsidRPr="00B11714" w:rsidRDefault="00206102" w:rsidP="00206102">
      <w:pPr>
        <w:pStyle w:val="Akapitzlist"/>
        <w:spacing w:line="276" w:lineRule="auto"/>
        <w:ind w:left="360"/>
        <w:jc w:val="both"/>
        <w:rPr>
          <w:rFonts w:ascii="Trebuchet MS" w:hAnsi="Trebuchet MS" w:cstheme="majorHAnsi"/>
          <w:lang w:val="sv-SE"/>
        </w:rPr>
      </w:pPr>
      <w:r w:rsidRPr="00B11714">
        <w:rPr>
          <w:rFonts w:ascii="Trebuchet MS" w:hAnsi="Trebuchet MS" w:cstheme="majorHAnsi"/>
          <w:lang w:val="sv-SE"/>
        </w:rPr>
        <w:t>e-mail:  zamowienia@parkwodny.com.pl</w:t>
      </w:r>
    </w:p>
    <w:p w14:paraId="0B58B846" w14:textId="77777777" w:rsidR="00533DD2" w:rsidRPr="00206102" w:rsidRDefault="00533DD2" w:rsidP="007125ED">
      <w:pPr>
        <w:pStyle w:val="Akapitzlist"/>
        <w:numPr>
          <w:ilvl w:val="0"/>
          <w:numId w:val="1"/>
        </w:numPr>
        <w:spacing w:line="276" w:lineRule="auto"/>
        <w:jc w:val="both"/>
        <w:rPr>
          <w:rFonts w:ascii="Trebuchet MS" w:hAnsi="Trebuchet MS" w:cstheme="majorHAnsi"/>
        </w:rPr>
      </w:pPr>
      <w:r w:rsidRPr="00206102">
        <w:rPr>
          <w:rFonts w:ascii="Trebuchet MS" w:hAnsi="Trebuchet MS" w:cstheme="majorHAnsi"/>
        </w:rPr>
        <w:t xml:space="preserve">Dane kontaktowe Zamawiającego zostały wskazane w Dziale I </w:t>
      </w:r>
      <w:proofErr w:type="spellStart"/>
      <w:r w:rsidR="001E1785" w:rsidRPr="00206102">
        <w:rPr>
          <w:rFonts w:ascii="Trebuchet MS" w:hAnsi="Trebuchet MS" w:cstheme="majorHAnsi"/>
        </w:rPr>
        <w:t>i</w:t>
      </w:r>
      <w:proofErr w:type="spellEnd"/>
      <w:r w:rsidR="001E1785" w:rsidRPr="00206102">
        <w:rPr>
          <w:rFonts w:ascii="Trebuchet MS" w:hAnsi="Trebuchet MS" w:cstheme="majorHAnsi"/>
        </w:rPr>
        <w:t xml:space="preserve"> VIII </w:t>
      </w:r>
      <w:r w:rsidRPr="00206102">
        <w:rPr>
          <w:rFonts w:ascii="Trebuchet MS" w:hAnsi="Trebuchet MS" w:cstheme="majorHAnsi"/>
        </w:rPr>
        <w:t>SWZ.</w:t>
      </w:r>
    </w:p>
    <w:p w14:paraId="6BD79309" w14:textId="77777777" w:rsidR="009A17E4" w:rsidRDefault="009A17E4" w:rsidP="003D7664">
      <w:pPr>
        <w:spacing w:line="276" w:lineRule="auto"/>
        <w:jc w:val="center"/>
        <w:rPr>
          <w:rFonts w:ascii="Trebuchet MS" w:hAnsi="Trebuchet MS" w:cstheme="majorHAnsi"/>
          <w:b/>
          <w:bCs/>
          <w:sz w:val="22"/>
          <w:szCs w:val="22"/>
        </w:rPr>
      </w:pPr>
    </w:p>
    <w:p w14:paraId="0E58161C" w14:textId="77777777" w:rsidR="009A17E4" w:rsidRDefault="009A17E4" w:rsidP="003D7664">
      <w:pPr>
        <w:spacing w:line="276" w:lineRule="auto"/>
        <w:jc w:val="center"/>
        <w:rPr>
          <w:rFonts w:ascii="Trebuchet MS" w:hAnsi="Trebuchet MS" w:cstheme="majorHAnsi"/>
          <w:b/>
          <w:bCs/>
          <w:sz w:val="22"/>
          <w:szCs w:val="22"/>
        </w:rPr>
      </w:pPr>
    </w:p>
    <w:p w14:paraId="14C677C0" w14:textId="4830AC8A"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X</w:t>
      </w:r>
    </w:p>
    <w:p w14:paraId="1CECADC9" w14:textId="7777777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color w:val="333333"/>
          <w:sz w:val="22"/>
          <w:szCs w:val="22"/>
          <w:shd w:val="clear" w:color="auto" w:fill="FFFFFF"/>
        </w:rPr>
        <w:t>Termin związania ofertą</w:t>
      </w:r>
    </w:p>
    <w:p w14:paraId="3ED3B1DD" w14:textId="77777777" w:rsidR="00533DD2" w:rsidRPr="00BF69E0" w:rsidRDefault="00533DD2" w:rsidP="003D7664">
      <w:pPr>
        <w:pStyle w:val="Akapitzlist"/>
        <w:spacing w:line="276" w:lineRule="auto"/>
        <w:ind w:left="360"/>
        <w:rPr>
          <w:rFonts w:ascii="Trebuchet MS" w:hAnsi="Trebuchet MS" w:cstheme="majorHAnsi"/>
          <w:sz w:val="22"/>
          <w:szCs w:val="22"/>
        </w:rPr>
      </w:pPr>
    </w:p>
    <w:p w14:paraId="5A5B4DD1" w14:textId="163F3165" w:rsidR="00533DD2" w:rsidRPr="00AD6E8A" w:rsidRDefault="00533DD2" w:rsidP="007125ED">
      <w:pPr>
        <w:pStyle w:val="Akapitzlist"/>
        <w:numPr>
          <w:ilvl w:val="0"/>
          <w:numId w:val="2"/>
        </w:numPr>
        <w:spacing w:line="276" w:lineRule="auto"/>
        <w:jc w:val="both"/>
        <w:rPr>
          <w:rFonts w:ascii="Trebuchet MS" w:hAnsi="Trebuchet MS" w:cstheme="majorHAnsi"/>
          <w:b/>
          <w:bCs/>
        </w:rPr>
      </w:pPr>
      <w:r w:rsidRPr="00581BC4">
        <w:rPr>
          <w:rFonts w:ascii="Trebuchet MS" w:hAnsi="Trebuchet MS" w:cstheme="majorHAnsi"/>
        </w:rPr>
        <w:t xml:space="preserve">Wykonawca będzie związany złożoną ofertą </w:t>
      </w:r>
      <w:r w:rsidRPr="00206102">
        <w:rPr>
          <w:rFonts w:ascii="Trebuchet MS" w:hAnsi="Trebuchet MS" w:cstheme="majorHAnsi"/>
        </w:rPr>
        <w:t xml:space="preserve">do </w:t>
      </w:r>
      <w:r w:rsidR="00AE1F27">
        <w:rPr>
          <w:rFonts w:ascii="Trebuchet MS" w:hAnsi="Trebuchet MS" w:cstheme="majorHAnsi"/>
          <w:b/>
          <w:bCs/>
        </w:rPr>
        <w:t>20</w:t>
      </w:r>
      <w:r w:rsidR="00C154B6" w:rsidRPr="00206102">
        <w:rPr>
          <w:rFonts w:ascii="Trebuchet MS" w:hAnsi="Trebuchet MS" w:cstheme="majorHAnsi"/>
          <w:b/>
          <w:bCs/>
        </w:rPr>
        <w:t>.</w:t>
      </w:r>
      <w:r w:rsidR="00206102" w:rsidRPr="00206102">
        <w:rPr>
          <w:rFonts w:ascii="Trebuchet MS" w:hAnsi="Trebuchet MS" w:cstheme="majorHAnsi"/>
          <w:b/>
          <w:bCs/>
        </w:rPr>
        <w:t>0</w:t>
      </w:r>
      <w:r w:rsidR="00AE1F27">
        <w:rPr>
          <w:rFonts w:ascii="Trebuchet MS" w:hAnsi="Trebuchet MS" w:cstheme="majorHAnsi"/>
          <w:b/>
          <w:bCs/>
        </w:rPr>
        <w:t>6</w:t>
      </w:r>
      <w:r w:rsidR="00C154B6" w:rsidRPr="00206102">
        <w:rPr>
          <w:rFonts w:ascii="Trebuchet MS" w:hAnsi="Trebuchet MS" w:cstheme="majorHAnsi"/>
          <w:b/>
          <w:bCs/>
        </w:rPr>
        <w:t>.</w:t>
      </w:r>
      <w:r w:rsidR="00232801" w:rsidRPr="00206102">
        <w:rPr>
          <w:rFonts w:ascii="Trebuchet MS" w:hAnsi="Trebuchet MS" w:cstheme="majorHAnsi"/>
          <w:b/>
          <w:bCs/>
        </w:rPr>
        <w:t>202</w:t>
      </w:r>
      <w:r w:rsidR="00206102" w:rsidRPr="00206102">
        <w:rPr>
          <w:rFonts w:ascii="Trebuchet MS" w:hAnsi="Trebuchet MS" w:cstheme="majorHAnsi"/>
          <w:b/>
          <w:bCs/>
        </w:rPr>
        <w:t>6</w:t>
      </w:r>
      <w:r w:rsidR="00232801" w:rsidRPr="00206102">
        <w:rPr>
          <w:rFonts w:ascii="Trebuchet MS" w:hAnsi="Trebuchet MS" w:cstheme="majorHAnsi"/>
          <w:b/>
          <w:bCs/>
        </w:rPr>
        <w:t xml:space="preserve"> r.</w:t>
      </w:r>
    </w:p>
    <w:p w14:paraId="544E6E51" w14:textId="77777777" w:rsidR="00533DD2" w:rsidRPr="00581BC4" w:rsidRDefault="00533DD2" w:rsidP="007125ED">
      <w:pPr>
        <w:pStyle w:val="Akapitzlist"/>
        <w:numPr>
          <w:ilvl w:val="0"/>
          <w:numId w:val="2"/>
        </w:numPr>
        <w:spacing w:line="276" w:lineRule="auto"/>
        <w:jc w:val="both"/>
        <w:rPr>
          <w:rFonts w:ascii="Trebuchet MS" w:hAnsi="Trebuchet MS" w:cstheme="majorHAnsi"/>
        </w:rPr>
      </w:pPr>
      <w:r w:rsidRPr="00581BC4">
        <w:rPr>
          <w:rFonts w:ascii="Trebuchet MS" w:hAnsi="Trebuchet MS" w:cstheme="majorHAnsi"/>
        </w:rPr>
        <w:t>Pierwszym dniem terminu związania ofertą jest dzień, w którym upływa termin składania ofert.</w:t>
      </w:r>
    </w:p>
    <w:p w14:paraId="5FEAECD2" w14:textId="77777777" w:rsidR="00533DD2" w:rsidRPr="00BF69E0" w:rsidRDefault="00533DD2" w:rsidP="003D7664">
      <w:pPr>
        <w:spacing w:line="276" w:lineRule="auto"/>
        <w:jc w:val="both"/>
        <w:rPr>
          <w:rFonts w:ascii="Trebuchet MS" w:hAnsi="Trebuchet MS" w:cstheme="majorHAnsi"/>
          <w:sz w:val="22"/>
          <w:szCs w:val="22"/>
        </w:rPr>
      </w:pPr>
    </w:p>
    <w:p w14:paraId="528C147F" w14:textId="7777777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Dział X</w:t>
      </w:r>
      <w:r w:rsidR="00C55C20" w:rsidRPr="00BF69E0">
        <w:rPr>
          <w:rFonts w:ascii="Trebuchet MS" w:hAnsi="Trebuchet MS" w:cstheme="majorHAnsi"/>
          <w:b/>
          <w:bCs/>
          <w:sz w:val="22"/>
          <w:szCs w:val="22"/>
        </w:rPr>
        <w:t>I</w:t>
      </w:r>
    </w:p>
    <w:p w14:paraId="62FB2EAA" w14:textId="7777777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Opis sposobu przygotowania oferty</w:t>
      </w:r>
    </w:p>
    <w:p w14:paraId="593A2A7D" w14:textId="7048FA88" w:rsidR="00533DD2" w:rsidRPr="00AE1F27" w:rsidRDefault="00533DD2" w:rsidP="003D7664">
      <w:pPr>
        <w:pStyle w:val="Akapitzlist"/>
        <w:spacing w:line="276" w:lineRule="auto"/>
        <w:ind w:left="360"/>
        <w:jc w:val="both"/>
        <w:rPr>
          <w:rFonts w:ascii="Trebuchet MS" w:hAnsi="Trebuchet MS" w:cstheme="majorHAnsi"/>
          <w:b/>
          <w:bCs/>
          <w:sz w:val="22"/>
          <w:szCs w:val="22"/>
        </w:rPr>
      </w:pPr>
    </w:p>
    <w:p w14:paraId="23199518" w14:textId="14951C4D"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Wykonawca przygotowuje ofertę przy pomocy interaktywnego „Formularza ofertowego” udostępnionego przez Zamawiającego na Platformie e-Zamówienia i zamieszczonego w podglądzie postępowania w zakładce „Informacje podstawowe”.</w:t>
      </w:r>
    </w:p>
    <w:p w14:paraId="27798D31"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Następnie wykonawca powinien pobrać „Formularz ofertowy”, zapisać go na dysku komputera użytkownika, uzupełnić pozostałymi danymi wymaganymi przez Zamawiającego i ponownie zapisać na dysku komputera użytkownika oraz podpisać kwalifikowanym podpisem elektronicznym.</w:t>
      </w:r>
    </w:p>
    <w:p w14:paraId="7D2A519C" w14:textId="77777777" w:rsidR="00037675" w:rsidRPr="00AE1F27" w:rsidRDefault="00037675" w:rsidP="00037675">
      <w:pPr>
        <w:pStyle w:val="Tekstpodstawowy2"/>
        <w:spacing w:line="276" w:lineRule="auto"/>
        <w:ind w:left="426"/>
        <w:jc w:val="both"/>
        <w:rPr>
          <w:rFonts w:ascii="Trebuchet MS" w:hAnsi="Trebuchet MS" w:cs="Arial"/>
          <w:b/>
          <w:bCs/>
          <w:color w:val="FF0000"/>
          <w:sz w:val="20"/>
        </w:rPr>
      </w:pPr>
      <w:r w:rsidRPr="00AE1F27">
        <w:rPr>
          <w:rFonts w:ascii="Trebuchet MS" w:hAnsi="Trebuchet MS" w:cs="Arial"/>
          <w:b/>
          <w:bCs/>
          <w:color w:val="FF0000"/>
          <w:sz w:val="20"/>
        </w:rPr>
        <w:t xml:space="preserve">Uwaga! Nie należy zmieniać nazwy pliku nadanej przez Platformę e-Zamówienia. Zapisany „Formularz ofertowy” należy zawsze otwierać w programie Adobe </w:t>
      </w:r>
      <w:proofErr w:type="spellStart"/>
      <w:r w:rsidRPr="00AE1F27">
        <w:rPr>
          <w:rFonts w:ascii="Trebuchet MS" w:hAnsi="Trebuchet MS" w:cs="Arial"/>
          <w:b/>
          <w:bCs/>
          <w:color w:val="FF0000"/>
          <w:sz w:val="20"/>
        </w:rPr>
        <w:t>Acrobat</w:t>
      </w:r>
      <w:proofErr w:type="spellEnd"/>
      <w:r w:rsidRPr="00AE1F27">
        <w:rPr>
          <w:rFonts w:ascii="Trebuchet MS" w:hAnsi="Trebuchet MS" w:cs="Arial"/>
          <w:b/>
          <w:bCs/>
          <w:color w:val="FF0000"/>
          <w:sz w:val="20"/>
        </w:rPr>
        <w:t xml:space="preserve"> Reader DC.</w:t>
      </w:r>
    </w:p>
    <w:p w14:paraId="7B8A0121"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AE1F27">
        <w:rPr>
          <w:rFonts w:ascii="Trebuchet MS" w:hAnsi="Trebuchet MS" w:cs="Arial"/>
          <w:sz w:val="20"/>
        </w:rPr>
        <w:t>drag&amp;drop</w:t>
      </w:r>
      <w:proofErr w:type="spellEnd"/>
      <w:r w:rsidRPr="00AE1F27">
        <w:rPr>
          <w:rFonts w:ascii="Trebuchet MS" w:hAnsi="Trebuchet MS" w:cs="Arial"/>
          <w:sz w:val="20"/>
        </w:rPr>
        <w:t xml:space="preserve"> („przeciągnij” i „upuść”) służące do dodawania plików. </w:t>
      </w:r>
    </w:p>
    <w:p w14:paraId="785A4E23"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3B749E5C"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03EBFCD4"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Formularz ofertowy podpisuje się kwalifikowanym podpisem elektronicznym,.</w:t>
      </w:r>
    </w:p>
    <w:p w14:paraId="0F4EF67C"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63529FA1"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lastRenderedPageBreak/>
        <w:t xml:space="preserve">Pozostałe dokumenty wchodzące w skład oferty lub składane wraz z ofertą, które są zgodne z ustawą </w:t>
      </w:r>
      <w:proofErr w:type="spellStart"/>
      <w:r w:rsidRPr="00AE1F27">
        <w:rPr>
          <w:rFonts w:ascii="Trebuchet MS" w:hAnsi="Trebuchet MS" w:cs="Arial"/>
          <w:sz w:val="20"/>
        </w:rPr>
        <w:t>Pzp</w:t>
      </w:r>
      <w:proofErr w:type="spellEnd"/>
      <w:r w:rsidRPr="00AE1F27">
        <w:rPr>
          <w:rFonts w:ascii="Trebuchet MS" w:hAnsi="Trebuchet MS" w:cs="Arial"/>
          <w:sz w:val="20"/>
        </w:rPr>
        <w:t xml:space="preserve"> lub rozporządzeniem Prezesa Rady Ministrów w sprawie wymagań dla dokumentów elektronicznych opatrzone kwalifikowanym podpisem elektronicznym. W zależności od rodzaju podpisu (zewnętrzny, wewnętrzny) w polu „Załączniki i inne dokumenty przedstawione w ofercie przez Wykonawcę” dodaje się uprzednio podpisane dokumenty wraz z wygenerowanym plikiem podpisu (typ zewnętrzny) lub dokument z wszytym podpisem (typ wewnętrzny). </w:t>
      </w:r>
    </w:p>
    <w:p w14:paraId="73C2C03F"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W przypadku przekazywania dokumentu elektronicznego w formacie poddającym dane kompresji, opatrzenie pliku zawierającego skompresowane dokumenty kwalifikowanym podpisem elektronicznym, jest równoznaczne z opatrzeniem wszystkich dokumentów zawartych w tym pliku. </w:t>
      </w:r>
    </w:p>
    <w:p w14:paraId="11562C26"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31E859A4"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Oferta może być złożona tylko do upływu terminu składania ofert. </w:t>
      </w:r>
    </w:p>
    <w:p w14:paraId="39C3A605"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 xml:space="preserve">Wykonawca może przed upływem terminu składania ofert wycofać ofertę. Wykonawca wycofuje ofertę w zakładce „Oferty/wnioski” używając przycisku „Wycofaj ofertę”. </w:t>
      </w:r>
    </w:p>
    <w:p w14:paraId="15077D59" w14:textId="77777777" w:rsidR="00037675" w:rsidRPr="00AE1F27"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Maksymalny łączny rozmiar plików stanowiących ofertę lub składanych wraz z ofertą to 250 MB</w:t>
      </w:r>
    </w:p>
    <w:p w14:paraId="532A8A66" w14:textId="5098E7F5" w:rsidR="002E13DE" w:rsidRPr="00AE1F27" w:rsidRDefault="002E13DE"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AE1F27">
        <w:rPr>
          <w:rFonts w:ascii="Trebuchet MS" w:hAnsi="Trebuchet MS" w:cs="Arial"/>
          <w:sz w:val="20"/>
        </w:rPr>
        <w:t>Wraz z ofertą należy zł</w:t>
      </w:r>
      <w:r w:rsidR="00FF2F7F" w:rsidRPr="00AE1F27">
        <w:rPr>
          <w:rFonts w:ascii="Trebuchet MS" w:hAnsi="Trebuchet MS" w:cs="Arial"/>
          <w:sz w:val="20"/>
        </w:rPr>
        <w:t>ożyć</w:t>
      </w:r>
      <w:r w:rsidRPr="00AE1F27">
        <w:rPr>
          <w:rFonts w:ascii="Trebuchet MS" w:hAnsi="Trebuchet MS" w:cs="Arial"/>
          <w:sz w:val="20"/>
        </w:rPr>
        <w:t>:</w:t>
      </w:r>
    </w:p>
    <w:p w14:paraId="49E2B8CB" w14:textId="77777777" w:rsidR="00037675" w:rsidRDefault="002E13DE" w:rsidP="00507D94">
      <w:pPr>
        <w:pStyle w:val="Akapitzlist"/>
        <w:numPr>
          <w:ilvl w:val="1"/>
          <w:numId w:val="40"/>
        </w:numPr>
        <w:spacing w:line="276" w:lineRule="auto"/>
        <w:ind w:left="851"/>
        <w:jc w:val="both"/>
        <w:rPr>
          <w:rFonts w:ascii="Trebuchet MS" w:hAnsi="Trebuchet MS" w:cs="Arial"/>
        </w:rPr>
      </w:pPr>
      <w:r w:rsidRPr="00037675">
        <w:rPr>
          <w:rFonts w:ascii="Trebuchet MS" w:hAnsi="Trebuchet MS" w:cs="Arial"/>
          <w:b/>
        </w:rPr>
        <w:t>Oświadczenie, o którym mowa w art. 125 ust. 1 ustawy</w:t>
      </w:r>
      <w:r w:rsidRPr="00037675">
        <w:rPr>
          <w:rFonts w:ascii="Trebuchet MS" w:hAnsi="Trebuchet MS" w:cs="Arial"/>
        </w:rPr>
        <w:t>, o niepodleganiu wykluczeniu z postępowania oraz s</w:t>
      </w:r>
      <w:r w:rsidR="00EF39BD" w:rsidRPr="00037675">
        <w:rPr>
          <w:rFonts w:ascii="Trebuchet MS" w:hAnsi="Trebuchet MS" w:cs="Arial"/>
        </w:rPr>
        <w:t>p</w:t>
      </w:r>
      <w:r w:rsidRPr="00037675">
        <w:rPr>
          <w:rFonts w:ascii="Trebuchet MS" w:hAnsi="Trebuchet MS" w:cs="Arial"/>
        </w:rPr>
        <w:t>ełnianiu warunków udziału w postępowaniu</w:t>
      </w:r>
      <w:bookmarkStart w:id="5" w:name="_Hlk76458196"/>
      <w:r w:rsidRPr="00037675">
        <w:rPr>
          <w:rFonts w:ascii="Trebuchet MS" w:hAnsi="Trebuchet MS" w:cs="Arial"/>
        </w:rPr>
        <w:t xml:space="preserve"> - JEDZ</w:t>
      </w:r>
      <w:bookmarkEnd w:id="5"/>
      <w:r w:rsidRPr="00037675">
        <w:rPr>
          <w:rFonts w:ascii="Trebuchet MS" w:hAnsi="Trebuchet MS" w:cs="Arial"/>
        </w:rPr>
        <w:t xml:space="preserve"> (w postaci elektronicznej opatrzonej kwalifikowanym podpisem elektronicznym).</w:t>
      </w:r>
    </w:p>
    <w:p w14:paraId="38ACBAE0" w14:textId="77777777" w:rsidR="00037675" w:rsidRPr="00037675" w:rsidRDefault="00AB4269" w:rsidP="00507D94">
      <w:pPr>
        <w:pStyle w:val="Akapitzlist"/>
        <w:numPr>
          <w:ilvl w:val="1"/>
          <w:numId w:val="40"/>
        </w:numPr>
        <w:spacing w:line="276" w:lineRule="auto"/>
        <w:ind w:left="851"/>
        <w:jc w:val="both"/>
        <w:rPr>
          <w:rFonts w:ascii="Trebuchet MS" w:hAnsi="Trebuchet MS" w:cs="Arial"/>
        </w:rPr>
      </w:pPr>
      <w:r w:rsidRPr="00037675">
        <w:rPr>
          <w:rFonts w:ascii="Trebuchet MS" w:hAnsi="Trebuchet MS" w:cstheme="majorHAnsi"/>
        </w:rPr>
        <w:t>W przypadku wspólnego ubiegania się o zamówienie przez wykonawców, oświadczenie, o którym mowa w pkt 3.1 niniejszego Działu SWZ, składa każdy z wykonawców. Oświadczenia te potwierdzają brak podstaw wykluczenia oraz spełnianie warunków udziału w postępowaniu w zakresie, w jakim każdy z wykonawców wykazuje spełnianie warunków udziału w postępowaniu</w:t>
      </w:r>
      <w:r w:rsidR="00BA2A45" w:rsidRPr="00037675">
        <w:rPr>
          <w:rFonts w:ascii="Trebuchet MS" w:hAnsi="Trebuchet MS" w:cstheme="majorHAnsi"/>
        </w:rPr>
        <w:t>.</w:t>
      </w:r>
    </w:p>
    <w:p w14:paraId="0ED75E70" w14:textId="77777777" w:rsidR="00037675" w:rsidRPr="00037675" w:rsidRDefault="00AB4269" w:rsidP="00507D94">
      <w:pPr>
        <w:pStyle w:val="Akapitzlist"/>
        <w:numPr>
          <w:ilvl w:val="1"/>
          <w:numId w:val="40"/>
        </w:numPr>
        <w:spacing w:line="276" w:lineRule="auto"/>
        <w:ind w:left="851"/>
        <w:jc w:val="both"/>
        <w:rPr>
          <w:rFonts w:ascii="Trebuchet MS" w:hAnsi="Trebuchet MS" w:cs="Arial"/>
        </w:rPr>
      </w:pPr>
      <w:r w:rsidRPr="00037675">
        <w:rPr>
          <w:rFonts w:ascii="Trebuchet MS" w:hAnsi="Trebuchet MS" w:cstheme="majorHAnsi"/>
        </w:rPr>
        <w:t>Wykonawca, w przypadku polegania na zdolnościach podmiotów udostępniających zasoby, przedstawia, wraz z oświadczeniem, o którym mowa w pkt 3.1 niniejszego Działu SWZ, także oświadczenie podmiotu udostępniającego zasoby, potwierdzające brak podstaw wykluczenia tego podmiotu oraz odpowiednio spełnianie warunków udziału w postępowaniu w zakresie, w jakim wykonawca powołuje się na jego zasoby.</w:t>
      </w:r>
    </w:p>
    <w:p w14:paraId="170D95B4" w14:textId="4E041CF2" w:rsidR="00C06C78" w:rsidRPr="00037675" w:rsidRDefault="00AB4269" w:rsidP="00507D94">
      <w:pPr>
        <w:pStyle w:val="Akapitzlist"/>
        <w:numPr>
          <w:ilvl w:val="1"/>
          <w:numId w:val="40"/>
        </w:numPr>
        <w:spacing w:line="276" w:lineRule="auto"/>
        <w:ind w:left="851"/>
        <w:jc w:val="both"/>
        <w:rPr>
          <w:rFonts w:ascii="Trebuchet MS" w:hAnsi="Trebuchet MS" w:cs="Arial"/>
        </w:rPr>
      </w:pPr>
      <w:r w:rsidRPr="00037675">
        <w:rPr>
          <w:rFonts w:ascii="Trebuchet MS" w:hAnsi="Trebuchet MS" w:cs="Arial"/>
          <w:b/>
        </w:rPr>
        <w:t>Pełnomocnictwo ustanowione do reprezentowania Wykonawcy/ów ubiegającego/</w:t>
      </w:r>
      <w:proofErr w:type="spellStart"/>
      <w:r w:rsidRPr="00037675">
        <w:rPr>
          <w:rFonts w:ascii="Trebuchet MS" w:hAnsi="Trebuchet MS" w:cs="Arial"/>
          <w:b/>
        </w:rPr>
        <w:t>cych</w:t>
      </w:r>
      <w:proofErr w:type="spellEnd"/>
      <w:r w:rsidRPr="00037675">
        <w:rPr>
          <w:rFonts w:ascii="Trebuchet MS" w:hAnsi="Trebuchet MS" w:cs="Arial"/>
          <w:b/>
        </w:rPr>
        <w:t xml:space="preserve"> się o udzielenie zamówienia publicznego.</w:t>
      </w:r>
      <w:r w:rsidR="00060DA8" w:rsidRPr="00037675">
        <w:rPr>
          <w:rFonts w:ascii="Trebuchet MS" w:hAnsi="Trebuchet MS" w:cs="Arial"/>
          <w:b/>
        </w:rPr>
        <w:t xml:space="preserve"> </w:t>
      </w:r>
      <w:r w:rsidRPr="00037675">
        <w:rPr>
          <w:rFonts w:ascii="Trebuchet MS" w:hAnsi="Trebuchet MS" w:cs="Arial"/>
          <w:bCs/>
        </w:rPr>
        <w:t>Pełnomocnictwo przekazuje się w postaci elektronicznej i opatruje kwalifikowanym podpisem elektronicznym. W przypadku, gdy pełnomocnictwo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pełnomocnictwem w postaci papierowej, może dokonać mocodawca (osoba/osoby wystawiające pełnomocnictwo) lub notariusz.</w:t>
      </w:r>
    </w:p>
    <w:p w14:paraId="5A202348" w14:textId="77777777" w:rsidR="00037675" w:rsidRDefault="00846B3D" w:rsidP="00846B3D">
      <w:pPr>
        <w:tabs>
          <w:tab w:val="left" w:pos="993"/>
        </w:tabs>
        <w:spacing w:line="276" w:lineRule="auto"/>
        <w:ind w:left="822"/>
        <w:jc w:val="both"/>
        <w:rPr>
          <w:rFonts w:ascii="Trebuchet MS" w:hAnsi="Trebuchet MS" w:cs="Arial"/>
          <w:bCs/>
          <w:sz w:val="20"/>
        </w:rPr>
      </w:pPr>
      <w:r w:rsidRPr="00846B3D">
        <w:rPr>
          <w:rFonts w:ascii="Trebuchet MS" w:hAnsi="Trebuchet MS" w:cs="Arial"/>
          <w:bCs/>
          <w:sz w:val="20"/>
        </w:rPr>
        <w:t xml:space="preserve">Uwaga! </w:t>
      </w:r>
    </w:p>
    <w:p w14:paraId="52517C66" w14:textId="795201E8" w:rsidR="00846B3D" w:rsidRPr="00846B3D" w:rsidRDefault="00846B3D" w:rsidP="00846B3D">
      <w:pPr>
        <w:tabs>
          <w:tab w:val="left" w:pos="993"/>
        </w:tabs>
        <w:spacing w:line="276" w:lineRule="auto"/>
        <w:ind w:left="822"/>
        <w:jc w:val="both"/>
        <w:rPr>
          <w:rFonts w:ascii="Trebuchet MS" w:hAnsi="Trebuchet MS" w:cs="Arial"/>
          <w:bCs/>
          <w:sz w:val="20"/>
        </w:rPr>
      </w:pPr>
      <w:r w:rsidRPr="00846B3D">
        <w:rPr>
          <w:rFonts w:ascii="Trebuchet MS" w:hAnsi="Trebuchet MS" w:cs="Arial"/>
          <w:bCs/>
          <w:sz w:val="20"/>
        </w:rPr>
        <w:t xml:space="preserve">W przypadku spółki cywilnej lub konsorcjum, zgodnie z art 58 ust 2 </w:t>
      </w:r>
      <w:proofErr w:type="spellStart"/>
      <w:r w:rsidRPr="00846B3D">
        <w:rPr>
          <w:rFonts w:ascii="Trebuchet MS" w:hAnsi="Trebuchet MS" w:cs="Arial"/>
          <w:bCs/>
          <w:sz w:val="20"/>
        </w:rPr>
        <w:t>Pzp</w:t>
      </w:r>
      <w:proofErr w:type="spellEnd"/>
      <w:r w:rsidRPr="00846B3D">
        <w:rPr>
          <w:rFonts w:ascii="Trebuchet MS" w:hAnsi="Trebuchet MS" w:cs="Arial"/>
          <w:bCs/>
          <w:sz w:val="20"/>
        </w:rPr>
        <w:t xml:space="preserve"> wspólnicy spółki cywilnej lub członkowie konsorcjum zobowiązani są do:</w:t>
      </w:r>
    </w:p>
    <w:p w14:paraId="1B1E3078" w14:textId="77777777" w:rsidR="00846B3D" w:rsidRPr="00846B3D" w:rsidRDefault="00846B3D" w:rsidP="009A17E4">
      <w:pPr>
        <w:spacing w:line="276" w:lineRule="auto"/>
        <w:ind w:left="822"/>
        <w:jc w:val="both"/>
        <w:rPr>
          <w:rFonts w:ascii="Trebuchet MS" w:hAnsi="Trebuchet MS" w:cs="Arial"/>
          <w:bCs/>
          <w:sz w:val="20"/>
        </w:rPr>
      </w:pPr>
      <w:r w:rsidRPr="00846B3D">
        <w:rPr>
          <w:rFonts w:ascii="Trebuchet MS" w:hAnsi="Trebuchet MS" w:cs="Arial"/>
          <w:bCs/>
          <w:sz w:val="20"/>
        </w:rPr>
        <w:t>1)</w:t>
      </w:r>
      <w:r w:rsidRPr="00846B3D">
        <w:rPr>
          <w:rFonts w:ascii="Trebuchet MS" w:hAnsi="Trebuchet MS" w:cs="Arial"/>
          <w:bCs/>
          <w:sz w:val="20"/>
        </w:rPr>
        <w:tab/>
        <w:t>ustanawiania pełnomocnika do reprezentowania ich w postępowaniu o udzielenie zamówienia albo do reprezentowania w postępowaniu i zawarcia umowy w sprawie zamówienia publicznego.</w:t>
      </w:r>
    </w:p>
    <w:p w14:paraId="2D2B361A" w14:textId="70363625" w:rsidR="00275413" w:rsidRDefault="00846B3D" w:rsidP="00BD19AA">
      <w:pPr>
        <w:tabs>
          <w:tab w:val="left" w:pos="993"/>
        </w:tabs>
        <w:spacing w:line="276" w:lineRule="auto"/>
        <w:ind w:left="822"/>
        <w:jc w:val="both"/>
        <w:rPr>
          <w:rFonts w:ascii="Trebuchet MS" w:hAnsi="Trebuchet MS" w:cs="Arial"/>
          <w:bCs/>
          <w:sz w:val="20"/>
        </w:rPr>
      </w:pPr>
      <w:r w:rsidRPr="00846B3D">
        <w:rPr>
          <w:rFonts w:ascii="Trebuchet MS" w:hAnsi="Trebuchet MS" w:cs="Arial"/>
          <w:bCs/>
          <w:sz w:val="20"/>
        </w:rPr>
        <w:t>2)</w:t>
      </w:r>
      <w:r w:rsidRPr="00846B3D">
        <w:rPr>
          <w:rFonts w:ascii="Trebuchet MS" w:hAnsi="Trebuchet MS" w:cs="Arial"/>
          <w:bCs/>
          <w:sz w:val="20"/>
        </w:rPr>
        <w:tab/>
        <w:t xml:space="preserve">złożenia wraz z ofertą stosownego pełnomocnictwa (w przypadku konsorcjum) albo w przypadku spółki cywilnej pełnomocnictwa lub umowy spółki cywilnej, z której będzie wynikało umocowanie do reprezentowania wspólników spółki cywilnej w szczególności do reprezentowania wykonawców w postępowaniu w sprawie zamówienia publicznego albo do </w:t>
      </w:r>
      <w:r w:rsidRPr="00846B3D">
        <w:rPr>
          <w:rFonts w:ascii="Trebuchet MS" w:hAnsi="Trebuchet MS" w:cs="Arial"/>
          <w:bCs/>
          <w:sz w:val="20"/>
        </w:rPr>
        <w:lastRenderedPageBreak/>
        <w:t>reprezentowania wykonawców w postępowaniu i zawarcia umowy w sprawie zamówienia publicznego.</w:t>
      </w:r>
    </w:p>
    <w:p w14:paraId="6C7FB661" w14:textId="77777777" w:rsidR="00037675" w:rsidRDefault="00AB4269" w:rsidP="00507D94">
      <w:pPr>
        <w:pStyle w:val="Akapitzlist"/>
        <w:numPr>
          <w:ilvl w:val="1"/>
          <w:numId w:val="40"/>
        </w:numPr>
        <w:spacing w:line="276" w:lineRule="auto"/>
        <w:ind w:left="851"/>
        <w:jc w:val="both"/>
        <w:rPr>
          <w:rFonts w:ascii="Trebuchet MS" w:hAnsi="Trebuchet MS" w:cs="Arial"/>
          <w:bCs/>
        </w:rPr>
      </w:pPr>
      <w:bookmarkStart w:id="6" w:name="_Hlk199694013"/>
      <w:r w:rsidRPr="00037675">
        <w:rPr>
          <w:rFonts w:ascii="Trebuchet MS" w:hAnsi="Trebuchet MS" w:cs="Arial"/>
          <w:b/>
        </w:rPr>
        <w:t>Zobowiązanie podmiotu udostępniającego Wykonawcy zasoby</w:t>
      </w:r>
      <w:bookmarkEnd w:id="6"/>
      <w:r w:rsidRPr="00037675">
        <w:rPr>
          <w:rFonts w:ascii="Trebuchet MS" w:hAnsi="Trebuchet MS" w:cs="Arial"/>
          <w:bCs/>
        </w:rPr>
        <w:t>,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w:t>
      </w:r>
      <w:r w:rsidR="00410F5E" w:rsidRPr="00037675">
        <w:rPr>
          <w:rFonts w:ascii="Trebuchet MS" w:hAnsi="Trebuchet MS" w:cs="Arial"/>
          <w:bCs/>
        </w:rPr>
        <w:t>nny</w:t>
      </w:r>
      <w:r w:rsidRPr="00037675">
        <w:rPr>
          <w:rFonts w:ascii="Trebuchet MS" w:hAnsi="Trebuchet MS" w:cs="Arial"/>
          <w:bCs/>
        </w:rPr>
        <w:t>ch podmiotów na zasadach określonych w art. 118 ustawy).</w:t>
      </w:r>
      <w:r w:rsidR="00060DA8" w:rsidRPr="00037675">
        <w:rPr>
          <w:rFonts w:ascii="Trebuchet MS" w:hAnsi="Trebuchet MS" w:cs="Arial"/>
          <w:bCs/>
        </w:rPr>
        <w:t xml:space="preserve"> </w:t>
      </w:r>
      <w:r w:rsidRPr="00037675">
        <w:rPr>
          <w:rFonts w:ascii="Trebuchet MS" w:hAnsi="Trebuchet MS" w:cs="Arial"/>
        </w:rPr>
        <w:t xml:space="preserve">Zobowiązanie lub inny podmiotowy środek dowodowy w opisywanym zakresie, przekazuje się w postaci elektronicznej. Dokument ten powinien być podpisany przez podmiot udostępniający zasoby </w:t>
      </w:r>
      <w:r w:rsidRPr="00037675">
        <w:rPr>
          <w:rFonts w:ascii="Trebuchet MS" w:hAnsi="Trebuchet MS" w:cs="Arial"/>
          <w:bCs/>
        </w:rPr>
        <w:t>kwalifikowanym podpisem elektronicznym</w:t>
      </w:r>
      <w:r w:rsidR="00C10939" w:rsidRPr="00037675">
        <w:rPr>
          <w:rFonts w:ascii="Trebuchet MS" w:hAnsi="Trebuchet MS" w:cs="Arial"/>
          <w:bCs/>
        </w:rPr>
        <w:t>.</w:t>
      </w:r>
      <w:r w:rsidRPr="00037675">
        <w:rPr>
          <w:rFonts w:ascii="Trebuchet MS" w:hAnsi="Trebuchet MS" w:cs="Arial"/>
          <w:bCs/>
        </w:rPr>
        <w:t xml:space="preserve"> </w:t>
      </w:r>
      <w:r w:rsidR="00A27116" w:rsidRPr="00037675">
        <w:rPr>
          <w:rFonts w:ascii="Trebuchet MS" w:hAnsi="Trebuchet MS"/>
        </w:rPr>
        <w:t xml:space="preserve">(wzór załącznik nr </w:t>
      </w:r>
      <w:r w:rsidR="009A2F02" w:rsidRPr="00037675">
        <w:rPr>
          <w:rFonts w:ascii="Trebuchet MS" w:hAnsi="Trebuchet MS"/>
        </w:rPr>
        <w:t>7</w:t>
      </w:r>
      <w:r w:rsidR="00A27116" w:rsidRPr="00037675">
        <w:rPr>
          <w:rFonts w:ascii="Trebuchet MS" w:hAnsi="Trebuchet MS"/>
        </w:rPr>
        <w:t xml:space="preserve"> do SWZ)</w:t>
      </w:r>
      <w:r w:rsidR="00A27116" w:rsidRPr="00037675">
        <w:rPr>
          <w:rFonts w:ascii="Trebuchet MS" w:hAnsi="Trebuchet MS" w:cs="Arial"/>
          <w:bCs/>
        </w:rPr>
        <w:t>.</w:t>
      </w:r>
    </w:p>
    <w:p w14:paraId="0016B580" w14:textId="77777777" w:rsidR="00037675" w:rsidRDefault="00AB4269" w:rsidP="00507D94">
      <w:pPr>
        <w:pStyle w:val="Akapitzlist"/>
        <w:numPr>
          <w:ilvl w:val="1"/>
          <w:numId w:val="40"/>
        </w:numPr>
        <w:spacing w:line="276" w:lineRule="auto"/>
        <w:ind w:left="851"/>
        <w:jc w:val="both"/>
        <w:rPr>
          <w:rFonts w:ascii="Trebuchet MS" w:hAnsi="Trebuchet MS" w:cs="Arial"/>
          <w:bCs/>
        </w:rPr>
      </w:pPr>
      <w:r w:rsidRPr="00037675">
        <w:rPr>
          <w:rFonts w:ascii="Trebuchet MS" w:hAnsi="Trebuchet MS" w:cs="Arial"/>
          <w:b/>
        </w:rPr>
        <w:t xml:space="preserve">Dowód wniesienia wadium </w:t>
      </w:r>
      <w:r w:rsidRPr="00037675">
        <w:rPr>
          <w:rFonts w:ascii="Trebuchet MS" w:hAnsi="Trebuchet MS" w:cs="Arial"/>
          <w:bCs/>
        </w:rPr>
        <w:t>w przypadku wniesienia wadium w postaci niepieniężnej, do oferty należy dołączyć (w wyodrębnionym pliku) elektroniczny dokument potwierdzający wniesienie wadium.</w:t>
      </w:r>
      <w:bookmarkStart w:id="7" w:name="_Hlk199693931"/>
    </w:p>
    <w:p w14:paraId="6B81332D" w14:textId="0E12302B" w:rsidR="00037675" w:rsidRDefault="00AB4269" w:rsidP="00507D94">
      <w:pPr>
        <w:pStyle w:val="Akapitzlist"/>
        <w:numPr>
          <w:ilvl w:val="1"/>
          <w:numId w:val="40"/>
        </w:numPr>
        <w:spacing w:line="276" w:lineRule="auto"/>
        <w:ind w:left="851"/>
        <w:jc w:val="both"/>
        <w:rPr>
          <w:rFonts w:ascii="Trebuchet MS" w:hAnsi="Trebuchet MS" w:cs="Arial"/>
          <w:bCs/>
        </w:rPr>
      </w:pPr>
      <w:r w:rsidRPr="00037675">
        <w:rPr>
          <w:rFonts w:ascii="Trebuchet MS" w:hAnsi="Trebuchet MS" w:cs="Arial"/>
          <w:b/>
        </w:rPr>
        <w:t xml:space="preserve">Oświadczenie Wykonawcy </w:t>
      </w:r>
      <w:r w:rsidRPr="00037675">
        <w:rPr>
          <w:rFonts w:ascii="Trebuchet MS" w:hAnsi="Trebuchet MS" w:cs="Arial"/>
          <w:bCs/>
        </w:rPr>
        <w:t>wspó</w:t>
      </w:r>
      <w:r w:rsidR="00FF2F7F" w:rsidRPr="00037675">
        <w:rPr>
          <w:rFonts w:ascii="Trebuchet MS" w:hAnsi="Trebuchet MS" w:cs="Arial"/>
          <w:bCs/>
        </w:rPr>
        <w:t>lnie</w:t>
      </w:r>
      <w:r w:rsidRPr="00037675">
        <w:rPr>
          <w:rFonts w:ascii="Trebuchet MS" w:hAnsi="Trebuchet MS" w:cs="Arial"/>
          <w:bCs/>
        </w:rPr>
        <w:t xml:space="preserve"> ubiegającego się o zamówienie zgodnie z art. 117 ust 4 </w:t>
      </w:r>
      <w:proofErr w:type="spellStart"/>
      <w:r w:rsidRPr="00037675">
        <w:rPr>
          <w:rFonts w:ascii="Trebuchet MS" w:hAnsi="Trebuchet MS" w:cs="Arial"/>
          <w:bCs/>
        </w:rPr>
        <w:t>Pzp</w:t>
      </w:r>
      <w:proofErr w:type="spellEnd"/>
      <w:r w:rsidR="00424AFB" w:rsidRPr="00037675">
        <w:rPr>
          <w:rFonts w:ascii="Trebuchet MS" w:hAnsi="Trebuchet MS" w:cs="Arial"/>
          <w:bCs/>
        </w:rPr>
        <w:t xml:space="preserve"> </w:t>
      </w:r>
      <w:r w:rsidR="00424AFB" w:rsidRPr="00037675">
        <w:rPr>
          <w:rFonts w:ascii="Trebuchet MS" w:hAnsi="Trebuchet MS"/>
        </w:rPr>
        <w:t xml:space="preserve">(wzór załącznik nr </w:t>
      </w:r>
      <w:r w:rsidR="00037675">
        <w:rPr>
          <w:rFonts w:ascii="Trebuchet MS" w:hAnsi="Trebuchet MS"/>
        </w:rPr>
        <w:t>5</w:t>
      </w:r>
      <w:r w:rsidR="00424AFB" w:rsidRPr="00037675">
        <w:rPr>
          <w:rFonts w:ascii="Trebuchet MS" w:hAnsi="Trebuchet MS"/>
        </w:rPr>
        <w:t xml:space="preserve"> do SWZ)</w:t>
      </w:r>
      <w:r w:rsidR="00C06C78" w:rsidRPr="00037675">
        <w:rPr>
          <w:rFonts w:ascii="Trebuchet MS" w:hAnsi="Trebuchet MS" w:cs="Arial"/>
          <w:bCs/>
        </w:rPr>
        <w:t>.</w:t>
      </w:r>
      <w:bookmarkEnd w:id="7"/>
    </w:p>
    <w:p w14:paraId="28CCC3FF" w14:textId="06D7B15C" w:rsidR="00533DD2" w:rsidRPr="00037675" w:rsidRDefault="00FF2F7F" w:rsidP="00507D94">
      <w:pPr>
        <w:pStyle w:val="Akapitzlist"/>
        <w:numPr>
          <w:ilvl w:val="1"/>
          <w:numId w:val="40"/>
        </w:numPr>
        <w:spacing w:line="276" w:lineRule="auto"/>
        <w:ind w:left="851"/>
        <w:jc w:val="both"/>
        <w:rPr>
          <w:rFonts w:ascii="Trebuchet MS" w:hAnsi="Trebuchet MS" w:cs="Arial"/>
          <w:bCs/>
        </w:rPr>
      </w:pPr>
      <w:r w:rsidRPr="00037675">
        <w:rPr>
          <w:rFonts w:ascii="Trebuchet MS" w:hAnsi="Trebuchet MS" w:cs="Arial"/>
          <w:b/>
        </w:rPr>
        <w:t xml:space="preserve">Oświadczenie wykonawcy w związku z </w:t>
      </w:r>
      <w:r w:rsidR="00194DF9" w:rsidRPr="00037675">
        <w:rPr>
          <w:rFonts w:ascii="Trebuchet MS" w:hAnsi="Trebuchet MS"/>
        </w:rPr>
        <w:t xml:space="preserve">art. 5k Rozporządzenia Rady (UE) nr 833/2014 z dnia 31 lipca 2014 r. dotyczącego środków ograniczających w związku z działaniami Rosji destabilizującymi sytuację na Ukrainie, dodanym Rozporządzeniem Rady (UE) 2022/576 z dnia 8 kwietnia 2022 r. w sprawie zmiany rozporządzenia (UE) nr 833/2014 dotyczącego środków  ograniczających w związku z działaniami Rosji destabilizującymi sytuację na Ukrainie </w:t>
      </w:r>
      <w:r w:rsidR="00DD07D4" w:rsidRPr="00037675">
        <w:rPr>
          <w:rFonts w:ascii="Trebuchet MS" w:hAnsi="Trebuchet MS"/>
        </w:rPr>
        <w:t xml:space="preserve">(wzór załącznik nr </w:t>
      </w:r>
      <w:r w:rsidR="00037675">
        <w:rPr>
          <w:rFonts w:ascii="Trebuchet MS" w:hAnsi="Trebuchet MS"/>
        </w:rPr>
        <w:t>4</w:t>
      </w:r>
      <w:r w:rsidR="00DD07D4" w:rsidRPr="00037675">
        <w:rPr>
          <w:rFonts w:ascii="Trebuchet MS" w:hAnsi="Trebuchet MS"/>
        </w:rPr>
        <w:t xml:space="preserve">a lub </w:t>
      </w:r>
      <w:r w:rsidR="00037675">
        <w:rPr>
          <w:rFonts w:ascii="Trebuchet MS" w:hAnsi="Trebuchet MS"/>
        </w:rPr>
        <w:t>4</w:t>
      </w:r>
      <w:r w:rsidR="00DD07D4" w:rsidRPr="00037675">
        <w:rPr>
          <w:rFonts w:ascii="Trebuchet MS" w:hAnsi="Trebuchet MS"/>
        </w:rPr>
        <w:t>b do SWZ)</w:t>
      </w:r>
    </w:p>
    <w:p w14:paraId="5287D771" w14:textId="3D3D4E7F" w:rsidR="00C44E53" w:rsidRPr="00C10939" w:rsidRDefault="00533DD2" w:rsidP="00507D94">
      <w:pPr>
        <w:pStyle w:val="Akapitzlist"/>
        <w:numPr>
          <w:ilvl w:val="0"/>
          <w:numId w:val="40"/>
        </w:numPr>
        <w:spacing w:line="276" w:lineRule="auto"/>
        <w:jc w:val="both"/>
        <w:rPr>
          <w:rFonts w:ascii="Trebuchet MS" w:hAnsi="Trebuchet MS" w:cstheme="majorHAnsi"/>
        </w:rPr>
      </w:pPr>
      <w:r w:rsidRPr="00C10939">
        <w:rPr>
          <w:rFonts w:ascii="Trebuchet MS" w:hAnsi="Trebuchet MS" w:cstheme="majorHAnsi"/>
        </w:rPr>
        <w:t xml:space="preserve">Oferta ma być sporządzona w języku polskim. Zamawiający nie wyraża zgody na złożenie oferty oraz innych dokumentów w jednym z języków powszechnie używanych w handlu międzynarodowym. Dokumenty sporządzone w języku obcym są składane wraz z tłumaczeniem na język polski. </w:t>
      </w:r>
    </w:p>
    <w:p w14:paraId="4060E0AB" w14:textId="77777777" w:rsidR="00C44E53" w:rsidRPr="00C10939" w:rsidRDefault="00C44E53" w:rsidP="003D7664">
      <w:pPr>
        <w:pStyle w:val="Akapitzlist"/>
        <w:spacing w:line="276" w:lineRule="auto"/>
        <w:rPr>
          <w:rFonts w:ascii="Trebuchet MS" w:hAnsi="Trebuchet MS" w:cstheme="majorHAnsi"/>
        </w:rPr>
      </w:pPr>
    </w:p>
    <w:p w14:paraId="5F97D90F" w14:textId="77BD3C91" w:rsidR="00C44E53" w:rsidRPr="00C10939" w:rsidRDefault="00C44E53" w:rsidP="00507D94">
      <w:pPr>
        <w:pStyle w:val="Akapitzlist"/>
        <w:numPr>
          <w:ilvl w:val="0"/>
          <w:numId w:val="40"/>
        </w:numPr>
        <w:spacing w:line="276" w:lineRule="auto"/>
        <w:jc w:val="both"/>
        <w:rPr>
          <w:rFonts w:ascii="Trebuchet MS" w:hAnsi="Trebuchet MS" w:cstheme="majorHAnsi"/>
        </w:rPr>
      </w:pPr>
      <w:r w:rsidRPr="00C10939">
        <w:rPr>
          <w:rFonts w:ascii="Trebuchet MS" w:hAnsi="Trebuchet MS" w:cstheme="majorHAnsi"/>
        </w:rPr>
        <w:t xml:space="preserve">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Informacje stanowiące tajemnicę przedsiębiorstwa powinny być złożone w odrębnym pliku. </w:t>
      </w:r>
    </w:p>
    <w:p w14:paraId="7D4A9A94" w14:textId="77777777" w:rsidR="00315254" w:rsidRDefault="00315254" w:rsidP="003D7664">
      <w:pPr>
        <w:spacing w:line="276" w:lineRule="auto"/>
        <w:jc w:val="center"/>
        <w:rPr>
          <w:rFonts w:ascii="Trebuchet MS" w:hAnsi="Trebuchet MS" w:cstheme="majorHAnsi"/>
          <w:b/>
          <w:bCs/>
          <w:sz w:val="22"/>
          <w:szCs w:val="22"/>
        </w:rPr>
      </w:pPr>
    </w:p>
    <w:p w14:paraId="13F08B97" w14:textId="4732A75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Dział X</w:t>
      </w:r>
      <w:r w:rsidR="00256EAB" w:rsidRPr="00BF69E0">
        <w:rPr>
          <w:rFonts w:ascii="Trebuchet MS" w:hAnsi="Trebuchet MS" w:cstheme="majorHAnsi"/>
          <w:b/>
          <w:bCs/>
          <w:sz w:val="22"/>
          <w:szCs w:val="22"/>
        </w:rPr>
        <w:t>II</w:t>
      </w:r>
    </w:p>
    <w:p w14:paraId="0E27DF06" w14:textId="7777777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Sposób oraz termin składania i otwarcie ofert</w:t>
      </w:r>
    </w:p>
    <w:p w14:paraId="2AA3A161" w14:textId="77777777" w:rsidR="00533DD2" w:rsidRPr="00C10939" w:rsidRDefault="00533DD2" w:rsidP="003D7664">
      <w:pPr>
        <w:pStyle w:val="Akapitzlist"/>
        <w:spacing w:line="276" w:lineRule="auto"/>
        <w:ind w:left="360"/>
        <w:jc w:val="both"/>
        <w:rPr>
          <w:rFonts w:ascii="Trebuchet MS" w:hAnsi="Trebuchet MS" w:cstheme="majorHAnsi"/>
        </w:rPr>
      </w:pPr>
    </w:p>
    <w:p w14:paraId="6272C28E" w14:textId="7FAFC92D" w:rsidR="00533DD2" w:rsidRPr="00C10939" w:rsidRDefault="00533DD2" w:rsidP="007125ED">
      <w:pPr>
        <w:pStyle w:val="Akapitzlist"/>
        <w:numPr>
          <w:ilvl w:val="0"/>
          <w:numId w:val="4"/>
        </w:numPr>
        <w:spacing w:line="276" w:lineRule="auto"/>
        <w:jc w:val="both"/>
        <w:rPr>
          <w:rFonts w:ascii="Trebuchet MS" w:hAnsi="Trebuchet MS" w:cstheme="majorHAnsi"/>
        </w:rPr>
      </w:pPr>
      <w:r w:rsidRPr="00C10939">
        <w:rPr>
          <w:rFonts w:ascii="Trebuchet MS" w:hAnsi="Trebuchet MS" w:cstheme="majorHAnsi"/>
        </w:rPr>
        <w:t xml:space="preserve">Złożenie oferty wraz z oświadczeniem i innymi dokumentami wymienionymi w Dziale </w:t>
      </w:r>
      <w:r w:rsidR="0034310E" w:rsidRPr="00C10939">
        <w:rPr>
          <w:rFonts w:ascii="Trebuchet MS" w:hAnsi="Trebuchet MS" w:cstheme="majorHAnsi"/>
        </w:rPr>
        <w:t>XI</w:t>
      </w:r>
      <w:r w:rsidRPr="00C10939">
        <w:rPr>
          <w:rFonts w:ascii="Trebuchet MS" w:hAnsi="Trebuchet MS" w:cstheme="majorHAnsi"/>
        </w:rPr>
        <w:t xml:space="preserve"> SWZ oraz jej wycofanie odbywa się przy użyciu </w:t>
      </w:r>
      <w:r w:rsidR="00524BA4" w:rsidRPr="00C10939">
        <w:rPr>
          <w:rFonts w:ascii="Trebuchet MS" w:hAnsi="Trebuchet MS" w:cstheme="majorHAnsi"/>
        </w:rPr>
        <w:t>Platformy przetargowej, za pomocą której prowadzone jest postępowanie</w:t>
      </w:r>
      <w:r w:rsidR="005F0C89">
        <w:rPr>
          <w:rFonts w:ascii="Trebuchet MS" w:hAnsi="Trebuchet MS" w:cstheme="majorHAnsi"/>
        </w:rPr>
        <w:t xml:space="preserve"> </w:t>
      </w:r>
      <w:r w:rsidR="00AE1F27" w:rsidRPr="00AE1F27">
        <w:rPr>
          <w:rFonts w:ascii="Trebuchet MS" w:hAnsi="Trebuchet MS" w:cstheme="majorHAnsi"/>
          <w:b/>
          <w:bCs/>
        </w:rPr>
        <w:t>https://ezamowienia.gov.pl/mp-client/search/list/ocds-148610-700a6620-1d52-4bb5-b6f4-24d7b6f958c2</w:t>
      </w:r>
    </w:p>
    <w:p w14:paraId="679EA3E4" w14:textId="77777777" w:rsidR="00533DD2" w:rsidRPr="00C10939" w:rsidRDefault="00533DD2" w:rsidP="003D7664">
      <w:pPr>
        <w:pStyle w:val="Akapitzlist"/>
        <w:spacing w:line="276" w:lineRule="auto"/>
        <w:ind w:left="360"/>
        <w:jc w:val="both"/>
        <w:rPr>
          <w:rFonts w:ascii="Trebuchet MS" w:hAnsi="Trebuchet MS" w:cstheme="majorHAnsi"/>
        </w:rPr>
      </w:pPr>
    </w:p>
    <w:p w14:paraId="0E83CC1B" w14:textId="6CE2366A" w:rsidR="00533DD2" w:rsidRPr="00D454C9" w:rsidRDefault="00533DD2" w:rsidP="00D454C9">
      <w:pPr>
        <w:pStyle w:val="Akapitzlist"/>
        <w:numPr>
          <w:ilvl w:val="0"/>
          <w:numId w:val="4"/>
        </w:numPr>
        <w:spacing w:line="276" w:lineRule="auto"/>
        <w:jc w:val="both"/>
        <w:rPr>
          <w:rFonts w:ascii="Trebuchet MS" w:hAnsi="Trebuchet MS" w:cstheme="majorHAnsi"/>
        </w:rPr>
      </w:pPr>
      <w:r w:rsidRPr="00C10939">
        <w:rPr>
          <w:rFonts w:ascii="Trebuchet MS" w:hAnsi="Trebuchet MS" w:cstheme="majorHAnsi"/>
        </w:rPr>
        <w:t xml:space="preserve">Wymagania techniczne i organizacyjne wysyłania oraz odbierania dokumentów elektronicznych składających się na ofertę wraz z oświadczeniem i innymi dokumentami wymienionymi w </w:t>
      </w:r>
      <w:r w:rsidR="00C55C20" w:rsidRPr="00685E40">
        <w:rPr>
          <w:rFonts w:ascii="Trebuchet MS" w:hAnsi="Trebuchet MS" w:cstheme="majorHAnsi"/>
        </w:rPr>
        <w:t>Dziale</w:t>
      </w:r>
      <w:r w:rsidR="00C55C20" w:rsidRPr="00C10939">
        <w:rPr>
          <w:rFonts w:ascii="Trebuchet MS" w:hAnsi="Trebuchet MS" w:cstheme="majorHAnsi"/>
          <w:color w:val="FF0000"/>
        </w:rPr>
        <w:t xml:space="preserve"> </w:t>
      </w:r>
      <w:r w:rsidR="00685E40" w:rsidRPr="00685E40">
        <w:rPr>
          <w:rFonts w:ascii="Trebuchet MS" w:hAnsi="Trebuchet MS" w:cstheme="majorHAnsi"/>
        </w:rPr>
        <w:t>XI</w:t>
      </w:r>
      <w:r w:rsidR="00C10939" w:rsidRPr="00685E40">
        <w:rPr>
          <w:rFonts w:ascii="Trebuchet MS" w:hAnsi="Trebuchet MS" w:cstheme="majorHAnsi"/>
        </w:rPr>
        <w:t xml:space="preserve"> </w:t>
      </w:r>
      <w:r w:rsidR="00C55C20" w:rsidRPr="00685E40">
        <w:rPr>
          <w:rFonts w:ascii="Trebuchet MS" w:hAnsi="Trebuchet MS" w:cstheme="majorHAnsi"/>
        </w:rPr>
        <w:t xml:space="preserve">SWZ </w:t>
      </w:r>
      <w:r w:rsidRPr="00C10939">
        <w:rPr>
          <w:rFonts w:ascii="Trebuchet MS" w:hAnsi="Trebuchet MS" w:cstheme="majorHAnsi"/>
        </w:rPr>
        <w:t xml:space="preserve">oraz jej wycofanie opisane zostały w Instrukcji korzystania z </w:t>
      </w:r>
      <w:r w:rsidR="00524BA4" w:rsidRPr="00C10939">
        <w:rPr>
          <w:rFonts w:ascii="Trebuchet MS" w:hAnsi="Trebuchet MS" w:cstheme="majorHAnsi"/>
        </w:rPr>
        <w:t xml:space="preserve">platformy przetargowej pod adresem </w:t>
      </w:r>
      <w:r w:rsidR="00524BA4" w:rsidRPr="00C10939">
        <w:rPr>
          <w:rFonts w:ascii="Trebuchet MS" w:hAnsi="Trebuchet MS" w:cs="Arial"/>
        </w:rPr>
        <w:t>dostępnymi pod adresem</w:t>
      </w:r>
      <w:r w:rsidR="00C10939" w:rsidRPr="007C60F3">
        <w:rPr>
          <w:rFonts w:ascii="Trebuchet MS" w:hAnsi="Trebuchet MS" w:cs="Arial"/>
        </w:rPr>
        <w:t xml:space="preserve"> </w:t>
      </w:r>
      <w:r w:rsidR="00D454C9" w:rsidRPr="00037675">
        <w:rPr>
          <w:rFonts w:ascii="Trebuchet MS" w:hAnsi="Trebuchet MS" w:cs="Arial"/>
          <w:b/>
          <w:bCs/>
        </w:rPr>
        <w:t>https://ezamowienia.gov.pl</w:t>
      </w:r>
    </w:p>
    <w:p w14:paraId="02A1F203" w14:textId="77777777" w:rsidR="00D454C9" w:rsidRPr="00D454C9" w:rsidRDefault="00D454C9" w:rsidP="00D454C9">
      <w:pPr>
        <w:pStyle w:val="Akapitzlist"/>
        <w:spacing w:line="276" w:lineRule="auto"/>
        <w:ind w:left="360"/>
        <w:jc w:val="both"/>
        <w:rPr>
          <w:rFonts w:ascii="Trebuchet MS" w:hAnsi="Trebuchet MS" w:cstheme="majorHAnsi"/>
        </w:rPr>
      </w:pPr>
    </w:p>
    <w:p w14:paraId="7139D3A4" w14:textId="1E9DFE0C" w:rsidR="00533DD2" w:rsidRPr="00206102" w:rsidRDefault="00533DD2" w:rsidP="007125ED">
      <w:pPr>
        <w:pStyle w:val="Akapitzlist"/>
        <w:numPr>
          <w:ilvl w:val="0"/>
          <w:numId w:val="4"/>
        </w:numPr>
        <w:spacing w:line="276" w:lineRule="auto"/>
        <w:jc w:val="both"/>
        <w:rPr>
          <w:rFonts w:ascii="Trebuchet MS" w:hAnsi="Trebuchet MS" w:cstheme="majorHAnsi"/>
          <w:b/>
          <w:bCs/>
        </w:rPr>
      </w:pPr>
      <w:r w:rsidRPr="00206102">
        <w:rPr>
          <w:rFonts w:ascii="Trebuchet MS" w:hAnsi="Trebuchet MS" w:cstheme="majorHAnsi"/>
          <w:b/>
          <w:bCs/>
        </w:rPr>
        <w:t xml:space="preserve">Termin składania ofert: </w:t>
      </w:r>
      <w:r w:rsidR="00AE1F27">
        <w:rPr>
          <w:rFonts w:ascii="Trebuchet MS" w:hAnsi="Trebuchet MS" w:cstheme="majorHAnsi"/>
          <w:b/>
          <w:bCs/>
        </w:rPr>
        <w:t>23</w:t>
      </w:r>
      <w:r w:rsidR="00C154B6" w:rsidRPr="00206102">
        <w:rPr>
          <w:rFonts w:ascii="Trebuchet MS" w:hAnsi="Trebuchet MS" w:cstheme="majorHAnsi"/>
          <w:b/>
          <w:bCs/>
        </w:rPr>
        <w:t>.0</w:t>
      </w:r>
      <w:r w:rsidR="00AE1F27">
        <w:rPr>
          <w:rFonts w:ascii="Trebuchet MS" w:hAnsi="Trebuchet MS" w:cstheme="majorHAnsi"/>
          <w:b/>
          <w:bCs/>
        </w:rPr>
        <w:t>3</w:t>
      </w:r>
      <w:r w:rsidR="00C154B6" w:rsidRPr="00206102">
        <w:rPr>
          <w:rFonts w:ascii="Trebuchet MS" w:hAnsi="Trebuchet MS" w:cstheme="majorHAnsi"/>
          <w:b/>
          <w:bCs/>
        </w:rPr>
        <w:t>.</w:t>
      </w:r>
      <w:r w:rsidR="00232801" w:rsidRPr="00206102">
        <w:rPr>
          <w:rFonts w:ascii="Trebuchet MS" w:hAnsi="Trebuchet MS" w:cstheme="majorHAnsi"/>
          <w:b/>
          <w:bCs/>
        </w:rPr>
        <w:t>202</w:t>
      </w:r>
      <w:r w:rsidR="00AE1F27">
        <w:rPr>
          <w:rFonts w:ascii="Trebuchet MS" w:hAnsi="Trebuchet MS" w:cstheme="majorHAnsi"/>
          <w:b/>
          <w:bCs/>
        </w:rPr>
        <w:t>6</w:t>
      </w:r>
      <w:r w:rsidR="00232801" w:rsidRPr="00206102">
        <w:rPr>
          <w:rFonts w:ascii="Trebuchet MS" w:hAnsi="Trebuchet MS" w:cstheme="majorHAnsi"/>
          <w:b/>
          <w:bCs/>
        </w:rPr>
        <w:t xml:space="preserve"> </w:t>
      </w:r>
      <w:r w:rsidRPr="00206102">
        <w:rPr>
          <w:rFonts w:ascii="Trebuchet MS" w:hAnsi="Trebuchet MS" w:cstheme="majorHAnsi"/>
          <w:b/>
          <w:bCs/>
        </w:rPr>
        <w:t xml:space="preserve">roku, godzina </w:t>
      </w:r>
      <w:r w:rsidR="00B86A93" w:rsidRPr="00206102">
        <w:rPr>
          <w:rFonts w:ascii="Trebuchet MS" w:hAnsi="Trebuchet MS" w:cstheme="majorHAnsi"/>
          <w:b/>
          <w:bCs/>
        </w:rPr>
        <w:t>12:00</w:t>
      </w:r>
      <w:r w:rsidRPr="00206102">
        <w:rPr>
          <w:rFonts w:ascii="Trebuchet MS" w:hAnsi="Trebuchet MS" w:cstheme="majorHAnsi"/>
          <w:b/>
          <w:bCs/>
        </w:rPr>
        <w:t xml:space="preserve"> </w:t>
      </w:r>
    </w:p>
    <w:p w14:paraId="52791E62" w14:textId="77777777" w:rsidR="00533DD2" w:rsidRPr="00206102" w:rsidRDefault="00533DD2" w:rsidP="003D7664">
      <w:pPr>
        <w:pStyle w:val="Akapitzlist"/>
        <w:spacing w:line="276" w:lineRule="auto"/>
        <w:rPr>
          <w:rFonts w:ascii="Trebuchet MS" w:hAnsi="Trebuchet MS" w:cstheme="majorHAnsi"/>
          <w:b/>
          <w:bCs/>
        </w:rPr>
      </w:pPr>
    </w:p>
    <w:p w14:paraId="0B8F6D59" w14:textId="3CDDCA96" w:rsidR="00533DD2" w:rsidRPr="00206102" w:rsidRDefault="00533DD2" w:rsidP="007125ED">
      <w:pPr>
        <w:pStyle w:val="Akapitzlist"/>
        <w:numPr>
          <w:ilvl w:val="0"/>
          <w:numId w:val="4"/>
        </w:numPr>
        <w:spacing w:line="276" w:lineRule="auto"/>
        <w:jc w:val="both"/>
        <w:rPr>
          <w:rFonts w:ascii="Trebuchet MS" w:hAnsi="Trebuchet MS" w:cstheme="majorHAnsi"/>
          <w:b/>
          <w:bCs/>
        </w:rPr>
      </w:pPr>
      <w:r w:rsidRPr="00206102">
        <w:rPr>
          <w:rFonts w:ascii="Trebuchet MS" w:hAnsi="Trebuchet MS" w:cstheme="majorHAnsi"/>
          <w:b/>
          <w:bCs/>
        </w:rPr>
        <w:t>Termin otwarcia ofert</w:t>
      </w:r>
      <w:r w:rsidR="00EF39BD" w:rsidRPr="00206102">
        <w:rPr>
          <w:rFonts w:ascii="Trebuchet MS" w:hAnsi="Trebuchet MS" w:cstheme="majorHAnsi"/>
          <w:b/>
          <w:bCs/>
        </w:rPr>
        <w:t>:</w:t>
      </w:r>
      <w:r w:rsidR="006502BB" w:rsidRPr="00206102">
        <w:rPr>
          <w:rFonts w:ascii="Trebuchet MS" w:hAnsi="Trebuchet MS" w:cstheme="majorHAnsi"/>
          <w:b/>
          <w:bCs/>
        </w:rPr>
        <w:t xml:space="preserve"> </w:t>
      </w:r>
      <w:r w:rsidR="00AE1F27">
        <w:rPr>
          <w:rFonts w:ascii="Trebuchet MS" w:hAnsi="Trebuchet MS" w:cstheme="majorHAnsi"/>
          <w:b/>
          <w:bCs/>
        </w:rPr>
        <w:t>23</w:t>
      </w:r>
      <w:r w:rsidR="00C154B6" w:rsidRPr="00206102">
        <w:rPr>
          <w:rFonts w:ascii="Trebuchet MS" w:hAnsi="Trebuchet MS" w:cstheme="majorHAnsi"/>
          <w:b/>
          <w:bCs/>
        </w:rPr>
        <w:t>.0</w:t>
      </w:r>
      <w:r w:rsidR="00AE1F27">
        <w:rPr>
          <w:rFonts w:ascii="Trebuchet MS" w:hAnsi="Trebuchet MS" w:cstheme="majorHAnsi"/>
          <w:b/>
          <w:bCs/>
        </w:rPr>
        <w:t>3</w:t>
      </w:r>
      <w:r w:rsidR="0039200F" w:rsidRPr="00206102">
        <w:rPr>
          <w:rFonts w:ascii="Trebuchet MS" w:hAnsi="Trebuchet MS" w:cstheme="majorHAnsi"/>
          <w:b/>
          <w:bCs/>
        </w:rPr>
        <w:t>.202</w:t>
      </w:r>
      <w:r w:rsidR="00AE1F27">
        <w:rPr>
          <w:rFonts w:ascii="Trebuchet MS" w:hAnsi="Trebuchet MS" w:cstheme="majorHAnsi"/>
          <w:b/>
          <w:bCs/>
        </w:rPr>
        <w:t>6</w:t>
      </w:r>
      <w:r w:rsidRPr="00206102">
        <w:rPr>
          <w:rFonts w:ascii="Trebuchet MS" w:hAnsi="Trebuchet MS" w:cstheme="majorHAnsi"/>
          <w:b/>
          <w:bCs/>
        </w:rPr>
        <w:t xml:space="preserve"> roku o godzinie </w:t>
      </w:r>
      <w:r w:rsidR="00B86A93" w:rsidRPr="00206102">
        <w:rPr>
          <w:rFonts w:ascii="Trebuchet MS" w:hAnsi="Trebuchet MS" w:cstheme="majorHAnsi"/>
          <w:b/>
          <w:bCs/>
        </w:rPr>
        <w:t>12:15</w:t>
      </w:r>
      <w:r w:rsidR="00E833FB" w:rsidRPr="00206102">
        <w:rPr>
          <w:rFonts w:ascii="Trebuchet MS" w:hAnsi="Trebuchet MS" w:cstheme="majorHAnsi"/>
          <w:b/>
          <w:bCs/>
        </w:rPr>
        <w:t>.</w:t>
      </w:r>
    </w:p>
    <w:p w14:paraId="36CDC774" w14:textId="77777777" w:rsidR="00E833FB" w:rsidRPr="00C10939" w:rsidRDefault="00E833FB" w:rsidP="00E833FB">
      <w:pPr>
        <w:pStyle w:val="Akapitzlist"/>
        <w:spacing w:line="276" w:lineRule="auto"/>
        <w:ind w:left="360"/>
        <w:jc w:val="both"/>
        <w:rPr>
          <w:rFonts w:ascii="Trebuchet MS" w:hAnsi="Trebuchet MS" w:cstheme="majorHAnsi"/>
          <w:b/>
          <w:bCs/>
        </w:rPr>
      </w:pPr>
    </w:p>
    <w:p w14:paraId="1954E4A9" w14:textId="77777777" w:rsidR="00533DD2" w:rsidRPr="00C10939" w:rsidRDefault="00533DD2" w:rsidP="007125ED">
      <w:pPr>
        <w:pStyle w:val="Akapitzlist"/>
        <w:numPr>
          <w:ilvl w:val="0"/>
          <w:numId w:val="4"/>
        </w:numPr>
        <w:spacing w:line="276" w:lineRule="auto"/>
        <w:jc w:val="both"/>
        <w:rPr>
          <w:rFonts w:ascii="Trebuchet MS" w:hAnsi="Trebuchet MS" w:cstheme="majorHAnsi"/>
        </w:rPr>
      </w:pPr>
      <w:r w:rsidRPr="00C10939">
        <w:rPr>
          <w:rFonts w:ascii="Trebuchet MS" w:hAnsi="Trebuchet MS" w:cstheme="majorHAnsi"/>
        </w:rPr>
        <w:lastRenderedPageBreak/>
        <w:t xml:space="preserve">Najpóźniej przed otwarciem ofert, Zamawiający udostępni na stronie internetowej prowadzonego postępowania informację o kwocie, jaką zamierza przeznaczyć na sfinansowanie zamówienia. </w:t>
      </w:r>
    </w:p>
    <w:p w14:paraId="68D4EB21" w14:textId="77777777" w:rsidR="00533DD2" w:rsidRPr="00C10939" w:rsidRDefault="00533DD2" w:rsidP="003D7664">
      <w:pPr>
        <w:pStyle w:val="Akapitzlist"/>
        <w:spacing w:line="276" w:lineRule="auto"/>
        <w:rPr>
          <w:rFonts w:ascii="Trebuchet MS" w:hAnsi="Trebuchet MS" w:cstheme="majorHAnsi"/>
        </w:rPr>
      </w:pPr>
    </w:p>
    <w:p w14:paraId="4B4D329F" w14:textId="77777777" w:rsidR="00533DD2" w:rsidRPr="00C10939" w:rsidRDefault="00533DD2" w:rsidP="007125ED">
      <w:pPr>
        <w:pStyle w:val="Akapitzlist"/>
        <w:numPr>
          <w:ilvl w:val="0"/>
          <w:numId w:val="4"/>
        </w:numPr>
        <w:spacing w:line="276" w:lineRule="auto"/>
        <w:jc w:val="both"/>
        <w:rPr>
          <w:rFonts w:ascii="Trebuchet MS" w:hAnsi="Trebuchet MS" w:cstheme="majorHAnsi"/>
        </w:rPr>
      </w:pPr>
      <w:r w:rsidRPr="00C10939">
        <w:rPr>
          <w:rFonts w:ascii="Trebuchet MS" w:hAnsi="Trebuchet MS" w:cstheme="majorHAnsi"/>
        </w:rPr>
        <w:t xml:space="preserve">Niezwłocznie po otwarciu ofert, Zamawiający udostępni na stronie internetowej prowadzonego postępowania informacje o: </w:t>
      </w:r>
    </w:p>
    <w:p w14:paraId="6B9BCB3C" w14:textId="77777777" w:rsidR="00533DD2" w:rsidRPr="00C10939" w:rsidRDefault="00533DD2" w:rsidP="007125ED">
      <w:pPr>
        <w:pStyle w:val="Akapitzlist"/>
        <w:numPr>
          <w:ilvl w:val="1"/>
          <w:numId w:val="4"/>
        </w:numPr>
        <w:spacing w:line="276" w:lineRule="auto"/>
        <w:jc w:val="both"/>
        <w:rPr>
          <w:rFonts w:ascii="Trebuchet MS" w:hAnsi="Trebuchet MS" w:cstheme="majorHAnsi"/>
        </w:rPr>
      </w:pPr>
      <w:r w:rsidRPr="00C10939">
        <w:rPr>
          <w:rFonts w:ascii="Trebuchet MS" w:hAnsi="Trebuchet MS" w:cstheme="majorHAnsi"/>
        </w:rPr>
        <w:t xml:space="preserve">nazwach albo imionach i nazwiskach oraz siedzibach lub miejscach prowadzonej działalności gospodarczej albo miejscach zamieszkania </w:t>
      </w:r>
      <w:r w:rsidR="00A76FA1" w:rsidRPr="00C10939">
        <w:rPr>
          <w:rFonts w:ascii="Trebuchet MS" w:hAnsi="Trebuchet MS" w:cstheme="majorHAnsi"/>
        </w:rPr>
        <w:t>W</w:t>
      </w:r>
      <w:r w:rsidRPr="00C10939">
        <w:rPr>
          <w:rFonts w:ascii="Trebuchet MS" w:hAnsi="Trebuchet MS" w:cstheme="majorHAnsi"/>
        </w:rPr>
        <w:t>ykonawców, których oferty zostały otwarte</w:t>
      </w:r>
      <w:r w:rsidR="00E40EB8" w:rsidRPr="00C10939">
        <w:rPr>
          <w:rFonts w:ascii="Trebuchet MS" w:hAnsi="Trebuchet MS" w:cstheme="majorHAnsi"/>
        </w:rPr>
        <w:t>,</w:t>
      </w:r>
      <w:r w:rsidRPr="00C10939">
        <w:rPr>
          <w:rFonts w:ascii="Trebuchet MS" w:hAnsi="Trebuchet MS" w:cstheme="majorHAnsi"/>
        </w:rPr>
        <w:t xml:space="preserve"> </w:t>
      </w:r>
    </w:p>
    <w:p w14:paraId="52D0B5F5" w14:textId="77777777" w:rsidR="00533DD2" w:rsidRPr="00C10939" w:rsidRDefault="00533DD2" w:rsidP="007125ED">
      <w:pPr>
        <w:pStyle w:val="Akapitzlist"/>
        <w:numPr>
          <w:ilvl w:val="1"/>
          <w:numId w:val="4"/>
        </w:numPr>
        <w:spacing w:line="276" w:lineRule="auto"/>
        <w:jc w:val="both"/>
        <w:rPr>
          <w:rFonts w:ascii="Trebuchet MS" w:hAnsi="Trebuchet MS" w:cstheme="majorHAnsi"/>
        </w:rPr>
      </w:pPr>
      <w:r w:rsidRPr="00C10939">
        <w:rPr>
          <w:rFonts w:ascii="Trebuchet MS" w:hAnsi="Trebuchet MS" w:cstheme="majorHAnsi"/>
        </w:rPr>
        <w:t>cenach zawartych w ofertach.</w:t>
      </w:r>
    </w:p>
    <w:p w14:paraId="70105655" w14:textId="77777777" w:rsidR="00524BA4" w:rsidRPr="00BF69E0" w:rsidRDefault="00524BA4" w:rsidP="00550BAC">
      <w:pPr>
        <w:pStyle w:val="Akapitzlist"/>
        <w:spacing w:line="276" w:lineRule="auto"/>
        <w:ind w:left="0"/>
        <w:rPr>
          <w:rFonts w:ascii="Trebuchet MS" w:hAnsi="Trebuchet MS" w:cstheme="majorHAnsi"/>
          <w:b/>
          <w:bCs/>
          <w:sz w:val="22"/>
          <w:szCs w:val="22"/>
        </w:rPr>
      </w:pPr>
    </w:p>
    <w:p w14:paraId="7C69F005" w14:textId="48851AA4" w:rsidR="00225985" w:rsidRPr="00BF69E0" w:rsidRDefault="00225985"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E16732" w:rsidRPr="00BF69E0">
        <w:rPr>
          <w:rFonts w:ascii="Trebuchet MS" w:hAnsi="Trebuchet MS" w:cstheme="majorHAnsi"/>
          <w:b/>
          <w:bCs/>
          <w:sz w:val="22"/>
          <w:szCs w:val="22"/>
        </w:rPr>
        <w:t>XI</w:t>
      </w:r>
      <w:r w:rsidR="00256EAB" w:rsidRPr="00BF69E0">
        <w:rPr>
          <w:rFonts w:ascii="Trebuchet MS" w:hAnsi="Trebuchet MS" w:cstheme="majorHAnsi"/>
          <w:b/>
          <w:bCs/>
          <w:sz w:val="22"/>
          <w:szCs w:val="22"/>
        </w:rPr>
        <w:t>II</w:t>
      </w:r>
    </w:p>
    <w:p w14:paraId="0729E36F" w14:textId="3DCCED85" w:rsidR="00225985" w:rsidRPr="00BF69E0" w:rsidRDefault="00225985"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Wymagania dotyczące wadium, w tym jego kwota</w:t>
      </w:r>
    </w:p>
    <w:p w14:paraId="79C0DDDB" w14:textId="77777777" w:rsidR="00524BA4" w:rsidRPr="00BF69E0" w:rsidRDefault="00524BA4" w:rsidP="003D7664">
      <w:pPr>
        <w:pStyle w:val="Akapitzlist"/>
        <w:spacing w:line="276" w:lineRule="auto"/>
        <w:ind w:left="0"/>
        <w:jc w:val="center"/>
        <w:rPr>
          <w:rFonts w:ascii="Trebuchet MS" w:hAnsi="Trebuchet MS" w:cstheme="majorHAnsi"/>
          <w:b/>
          <w:bCs/>
          <w:sz w:val="22"/>
          <w:szCs w:val="22"/>
        </w:rPr>
      </w:pPr>
    </w:p>
    <w:p w14:paraId="6FBE22D7" w14:textId="6671A6E7" w:rsidR="0039457E" w:rsidRPr="00EC729D" w:rsidRDefault="00524BA4" w:rsidP="00507D94">
      <w:pPr>
        <w:pStyle w:val="Akapitzlist"/>
        <w:numPr>
          <w:ilvl w:val="0"/>
          <w:numId w:val="25"/>
        </w:numPr>
        <w:spacing w:line="276" w:lineRule="auto"/>
        <w:ind w:left="284" w:hanging="284"/>
        <w:contextualSpacing w:val="0"/>
        <w:jc w:val="both"/>
        <w:rPr>
          <w:rFonts w:ascii="Trebuchet MS" w:hAnsi="Trebuchet MS" w:cs="Arial"/>
        </w:rPr>
      </w:pPr>
      <w:r w:rsidRPr="00BF69E0">
        <w:rPr>
          <w:rFonts w:ascii="Trebuchet MS" w:hAnsi="Trebuchet MS" w:cs="Arial"/>
        </w:rPr>
        <w:t>Oferta musi być zabezpieczona wadium w wysokości</w:t>
      </w:r>
      <w:r w:rsidR="00EC729D">
        <w:rPr>
          <w:rFonts w:ascii="Trebuchet MS" w:hAnsi="Trebuchet MS" w:cs="Arial"/>
        </w:rPr>
        <w:t xml:space="preserve"> </w:t>
      </w:r>
      <w:r w:rsidR="009D591D" w:rsidRPr="009A2F02">
        <w:rPr>
          <w:rFonts w:ascii="Trebuchet MS" w:hAnsi="Trebuchet MS" w:cs="Arial"/>
          <w:b/>
        </w:rPr>
        <w:t>–</w:t>
      </w:r>
      <w:r w:rsidR="0039457E" w:rsidRPr="009A2F02">
        <w:rPr>
          <w:rFonts w:ascii="Trebuchet MS" w:hAnsi="Trebuchet MS" w:cs="Arial"/>
          <w:b/>
        </w:rPr>
        <w:t xml:space="preserve"> </w:t>
      </w:r>
      <w:r w:rsidR="00155960">
        <w:rPr>
          <w:rFonts w:ascii="Trebuchet MS" w:hAnsi="Trebuchet MS" w:cs="Arial"/>
          <w:b/>
        </w:rPr>
        <w:t>15 000,00</w:t>
      </w:r>
      <w:r w:rsidR="009D591D">
        <w:rPr>
          <w:rFonts w:ascii="Trebuchet MS" w:hAnsi="Trebuchet MS" w:cs="Arial"/>
          <w:b/>
          <w:color w:val="FF0000"/>
        </w:rPr>
        <w:t xml:space="preserve"> </w:t>
      </w:r>
      <w:r w:rsidRPr="00EC729D">
        <w:rPr>
          <w:rFonts w:ascii="Trebuchet MS" w:hAnsi="Trebuchet MS" w:cs="Arial"/>
          <w:b/>
        </w:rPr>
        <w:t>PLN.</w:t>
      </w:r>
    </w:p>
    <w:p w14:paraId="3E459991" w14:textId="77777777" w:rsidR="00524BA4" w:rsidRPr="00BF69E0" w:rsidRDefault="00524BA4" w:rsidP="00507D94">
      <w:pPr>
        <w:pStyle w:val="Akapitzlist"/>
        <w:numPr>
          <w:ilvl w:val="0"/>
          <w:numId w:val="25"/>
        </w:numPr>
        <w:spacing w:line="276" w:lineRule="auto"/>
        <w:ind w:left="284" w:hanging="284"/>
        <w:contextualSpacing w:val="0"/>
        <w:jc w:val="both"/>
        <w:rPr>
          <w:rFonts w:ascii="Trebuchet MS" w:hAnsi="Trebuchet MS" w:cs="Arial"/>
        </w:rPr>
      </w:pPr>
      <w:r w:rsidRPr="00BF69E0">
        <w:rPr>
          <w:rFonts w:ascii="Trebuchet MS" w:hAnsi="Trebuchet MS" w:cs="Arial"/>
        </w:rPr>
        <w:t>Wadium należy wnieść przed upływem terminu składania ofert i utrzymywać nieprzerwanie do dnia upływu terminu związania ofertą, z wyjątkiem przypadków, o których mowa w niniejszym rozdziale SWZ.</w:t>
      </w:r>
    </w:p>
    <w:p w14:paraId="07E90B9E" w14:textId="1FEBA023" w:rsidR="00524BA4" w:rsidRPr="00685E40" w:rsidRDefault="00524BA4" w:rsidP="00507D94">
      <w:pPr>
        <w:pStyle w:val="Akapitzlist"/>
        <w:numPr>
          <w:ilvl w:val="0"/>
          <w:numId w:val="25"/>
        </w:numPr>
        <w:spacing w:line="276" w:lineRule="auto"/>
        <w:ind w:left="284" w:hanging="284"/>
        <w:contextualSpacing w:val="0"/>
        <w:jc w:val="both"/>
        <w:rPr>
          <w:rFonts w:ascii="Trebuchet MS" w:hAnsi="Trebuchet MS" w:cs="Arial"/>
        </w:rPr>
      </w:pPr>
      <w:r w:rsidRPr="00BF69E0">
        <w:rPr>
          <w:rFonts w:ascii="Trebuchet MS" w:hAnsi="Trebuchet MS" w:cs="Arial"/>
          <w:b/>
        </w:rPr>
        <w:t>Formy wnoszenia wadium:</w:t>
      </w:r>
      <w:r w:rsidRPr="00BF69E0">
        <w:rPr>
          <w:rFonts w:ascii="Trebuchet MS" w:hAnsi="Trebuchet MS" w:cs="Arial"/>
        </w:rPr>
        <w:t xml:space="preserve"> wadium może być wniesione według wyboru Wykonawcy w jednej lub kilku następujących formach:</w:t>
      </w:r>
    </w:p>
    <w:p w14:paraId="126F6772" w14:textId="77777777" w:rsidR="00524BA4" w:rsidRPr="00BF69E0" w:rsidRDefault="00524BA4" w:rsidP="00507D94">
      <w:pPr>
        <w:pStyle w:val="Akapitzlist"/>
        <w:numPr>
          <w:ilvl w:val="0"/>
          <w:numId w:val="26"/>
        </w:numPr>
        <w:tabs>
          <w:tab w:val="clear" w:pos="927"/>
        </w:tabs>
        <w:spacing w:line="276" w:lineRule="auto"/>
        <w:ind w:left="709" w:hanging="218"/>
        <w:contextualSpacing w:val="0"/>
        <w:jc w:val="both"/>
        <w:rPr>
          <w:rFonts w:ascii="Trebuchet MS" w:hAnsi="Trebuchet MS" w:cs="Arial"/>
        </w:rPr>
      </w:pPr>
      <w:r w:rsidRPr="00BF69E0">
        <w:rPr>
          <w:rFonts w:ascii="Trebuchet MS" w:hAnsi="Trebuchet MS" w:cs="Arial"/>
        </w:rPr>
        <w:t>pieniądzu;</w:t>
      </w:r>
    </w:p>
    <w:p w14:paraId="56E038FC" w14:textId="77777777" w:rsidR="00524BA4" w:rsidRPr="00BF69E0" w:rsidRDefault="00524BA4" w:rsidP="00507D94">
      <w:pPr>
        <w:pStyle w:val="Akapitzlist"/>
        <w:numPr>
          <w:ilvl w:val="0"/>
          <w:numId w:val="26"/>
        </w:numPr>
        <w:tabs>
          <w:tab w:val="clear" w:pos="927"/>
        </w:tabs>
        <w:spacing w:line="276" w:lineRule="auto"/>
        <w:ind w:left="709" w:hanging="218"/>
        <w:contextualSpacing w:val="0"/>
        <w:jc w:val="both"/>
        <w:rPr>
          <w:rFonts w:ascii="Trebuchet MS" w:hAnsi="Trebuchet MS" w:cs="Arial"/>
        </w:rPr>
      </w:pPr>
      <w:r w:rsidRPr="00BF69E0">
        <w:rPr>
          <w:rFonts w:ascii="Trebuchet MS" w:hAnsi="Trebuchet MS" w:cs="Arial"/>
        </w:rPr>
        <w:t>gwarancjach bankowych;</w:t>
      </w:r>
    </w:p>
    <w:p w14:paraId="72F6FAB4" w14:textId="77777777" w:rsidR="00524BA4" w:rsidRPr="00BF69E0" w:rsidRDefault="00524BA4" w:rsidP="00507D94">
      <w:pPr>
        <w:pStyle w:val="Akapitzlist"/>
        <w:numPr>
          <w:ilvl w:val="0"/>
          <w:numId w:val="26"/>
        </w:numPr>
        <w:tabs>
          <w:tab w:val="clear" w:pos="927"/>
        </w:tabs>
        <w:spacing w:line="276" w:lineRule="auto"/>
        <w:ind w:left="709" w:hanging="218"/>
        <w:contextualSpacing w:val="0"/>
        <w:jc w:val="both"/>
        <w:rPr>
          <w:rFonts w:ascii="Trebuchet MS" w:hAnsi="Trebuchet MS" w:cs="Arial"/>
        </w:rPr>
      </w:pPr>
      <w:r w:rsidRPr="00BF69E0">
        <w:rPr>
          <w:rFonts w:ascii="Trebuchet MS" w:hAnsi="Trebuchet MS" w:cs="Arial"/>
        </w:rPr>
        <w:t>gwarancjach ubezpieczeniowych;</w:t>
      </w:r>
    </w:p>
    <w:p w14:paraId="0649ACEC" w14:textId="0594319B" w:rsidR="00524BA4" w:rsidRPr="00685E40" w:rsidRDefault="00524BA4" w:rsidP="00507D94">
      <w:pPr>
        <w:pStyle w:val="Akapitzlist"/>
        <w:numPr>
          <w:ilvl w:val="0"/>
          <w:numId w:val="26"/>
        </w:numPr>
        <w:tabs>
          <w:tab w:val="clear" w:pos="927"/>
        </w:tabs>
        <w:spacing w:line="276" w:lineRule="auto"/>
        <w:ind w:left="709" w:hanging="218"/>
        <w:contextualSpacing w:val="0"/>
        <w:jc w:val="both"/>
        <w:rPr>
          <w:rFonts w:ascii="Trebuchet MS" w:hAnsi="Trebuchet MS" w:cs="Arial"/>
        </w:rPr>
      </w:pPr>
      <w:r w:rsidRPr="00BF69E0">
        <w:rPr>
          <w:rFonts w:ascii="Trebuchet MS" w:hAnsi="Trebuchet MS" w:cs="Arial"/>
        </w:rPr>
        <w:t xml:space="preserve">poręczeniach udzielanych przez podmioty, o których mowa w art. 6b ust. 5 pkt 2 ustawy z dnia 9 listopada 2000r. o utworzeniu Polskiej Agencji Rozwoju Przedsiębiorczości </w:t>
      </w:r>
    </w:p>
    <w:p w14:paraId="537B7CCD" w14:textId="1AE53A0D" w:rsidR="00524BA4" w:rsidRPr="00D454C9" w:rsidRDefault="00524BA4" w:rsidP="00507D94">
      <w:pPr>
        <w:pStyle w:val="Akapitzlist"/>
        <w:numPr>
          <w:ilvl w:val="0"/>
          <w:numId w:val="25"/>
        </w:numPr>
        <w:spacing w:line="276" w:lineRule="auto"/>
        <w:ind w:left="284" w:hanging="284"/>
        <w:contextualSpacing w:val="0"/>
        <w:jc w:val="both"/>
        <w:rPr>
          <w:rFonts w:ascii="Trebuchet MS" w:hAnsi="Trebuchet MS" w:cs="Arial"/>
          <w:bCs/>
          <w:color w:val="EE0000"/>
        </w:rPr>
      </w:pPr>
      <w:r w:rsidRPr="00685E40">
        <w:rPr>
          <w:rFonts w:ascii="Trebuchet MS" w:hAnsi="Trebuchet MS" w:cs="Arial"/>
          <w:bCs/>
        </w:rPr>
        <w:t xml:space="preserve">Termin wnoszenia wadium upływa w dniu: </w:t>
      </w:r>
      <w:r w:rsidR="00155960">
        <w:rPr>
          <w:rFonts w:ascii="Trebuchet MS" w:hAnsi="Trebuchet MS" w:cs="Arial"/>
          <w:b/>
        </w:rPr>
        <w:t>23</w:t>
      </w:r>
      <w:r w:rsidR="00C154B6" w:rsidRPr="00206102">
        <w:rPr>
          <w:rFonts w:ascii="Trebuchet MS" w:hAnsi="Trebuchet MS" w:cs="Arial"/>
          <w:b/>
        </w:rPr>
        <w:t>.0</w:t>
      </w:r>
      <w:r w:rsidR="00155960">
        <w:rPr>
          <w:rFonts w:ascii="Trebuchet MS" w:hAnsi="Trebuchet MS" w:cs="Arial"/>
          <w:b/>
        </w:rPr>
        <w:t>3</w:t>
      </w:r>
      <w:r w:rsidRPr="00206102">
        <w:rPr>
          <w:rFonts w:ascii="Trebuchet MS" w:hAnsi="Trebuchet MS" w:cs="Arial"/>
          <w:b/>
        </w:rPr>
        <w:t>.202</w:t>
      </w:r>
      <w:r w:rsidR="00155960">
        <w:rPr>
          <w:rFonts w:ascii="Trebuchet MS" w:hAnsi="Trebuchet MS" w:cs="Arial"/>
          <w:b/>
        </w:rPr>
        <w:t>6</w:t>
      </w:r>
      <w:r w:rsidRPr="00206102">
        <w:rPr>
          <w:rFonts w:ascii="Trebuchet MS" w:hAnsi="Trebuchet MS" w:cs="Arial"/>
          <w:b/>
        </w:rPr>
        <w:t xml:space="preserve"> r. o godzinie </w:t>
      </w:r>
      <w:r w:rsidR="00B86A93" w:rsidRPr="00206102">
        <w:rPr>
          <w:rFonts w:ascii="Trebuchet MS" w:hAnsi="Trebuchet MS" w:cs="Arial"/>
          <w:b/>
        </w:rPr>
        <w:t>12:00</w:t>
      </w:r>
      <w:r w:rsidR="00382617" w:rsidRPr="00206102">
        <w:rPr>
          <w:rFonts w:ascii="Trebuchet MS" w:hAnsi="Trebuchet MS" w:cs="Arial"/>
          <w:bCs/>
        </w:rPr>
        <w:t>,</w:t>
      </w:r>
    </w:p>
    <w:p w14:paraId="436F9E9D" w14:textId="0E5093FB" w:rsidR="00524BA4" w:rsidRPr="00D454C9" w:rsidRDefault="00524BA4" w:rsidP="00507D94">
      <w:pPr>
        <w:pStyle w:val="Akapitzlist"/>
        <w:numPr>
          <w:ilvl w:val="0"/>
          <w:numId w:val="25"/>
        </w:numPr>
        <w:spacing w:line="276" w:lineRule="auto"/>
        <w:ind w:left="284" w:hanging="284"/>
        <w:contextualSpacing w:val="0"/>
        <w:jc w:val="both"/>
        <w:rPr>
          <w:rFonts w:ascii="Trebuchet MS" w:hAnsi="Trebuchet MS" w:cs="Arial"/>
          <w:bCs/>
        </w:rPr>
      </w:pPr>
      <w:r w:rsidRPr="00D454C9">
        <w:rPr>
          <w:rFonts w:ascii="Trebuchet MS" w:hAnsi="Trebuchet MS" w:cs="Arial"/>
          <w:bCs/>
        </w:rPr>
        <w:t xml:space="preserve">Wadium wnoszone w pieniądzu należy wpłacać przelewem na następujący rachunek bankowy: </w:t>
      </w:r>
      <w:r w:rsidR="00D454C9" w:rsidRPr="00D454C9">
        <w:rPr>
          <w:rFonts w:ascii="Trebuchet MS" w:hAnsi="Trebuchet MS"/>
          <w:bCs/>
        </w:rPr>
        <w:t xml:space="preserve">Bank PKO Bank Polski nr rachunku 19 1440 1172 0000 0000 0193 3442 </w:t>
      </w:r>
      <w:r w:rsidRPr="00D454C9">
        <w:rPr>
          <w:rFonts w:ascii="Trebuchet MS" w:hAnsi="Trebuchet MS"/>
          <w:bCs/>
        </w:rPr>
        <w:t xml:space="preserve">z dopiskiem </w:t>
      </w:r>
      <w:r w:rsidR="00155960">
        <w:rPr>
          <w:rFonts w:ascii="Trebuchet MS" w:hAnsi="Trebuchet MS"/>
          <w:bCs/>
        </w:rPr>
        <w:t>BMS</w:t>
      </w:r>
    </w:p>
    <w:p w14:paraId="2C24B438" w14:textId="77777777" w:rsidR="00524BA4" w:rsidRPr="00685E40" w:rsidRDefault="00524BA4" w:rsidP="00685E40">
      <w:pPr>
        <w:spacing w:line="276" w:lineRule="auto"/>
        <w:ind w:left="284"/>
        <w:jc w:val="both"/>
        <w:rPr>
          <w:rFonts w:ascii="Trebuchet MS" w:hAnsi="Trebuchet MS" w:cs="Arial"/>
          <w:bCs/>
          <w:sz w:val="20"/>
          <w:szCs w:val="20"/>
        </w:rPr>
      </w:pPr>
      <w:r w:rsidRPr="00685E40">
        <w:rPr>
          <w:rFonts w:ascii="Trebuchet MS" w:hAnsi="Trebuchet MS" w:cs="Arial"/>
          <w:bCs/>
          <w:sz w:val="20"/>
          <w:szCs w:val="20"/>
        </w:rPr>
        <w:t>Uwaga: Wadium w tej formie uważa się za wniesione w sposób prawidłowy, gdy środki pieniężne wpłyną na konto Zamawiającego przed upływem terminu składnia ofert.</w:t>
      </w:r>
    </w:p>
    <w:p w14:paraId="17229140" w14:textId="77777777" w:rsidR="00524BA4" w:rsidRPr="00685E40" w:rsidRDefault="00524BA4" w:rsidP="00507D94">
      <w:pPr>
        <w:pStyle w:val="Akapitzlist"/>
        <w:numPr>
          <w:ilvl w:val="0"/>
          <w:numId w:val="25"/>
        </w:numPr>
        <w:spacing w:line="276" w:lineRule="auto"/>
        <w:ind w:left="284" w:hanging="284"/>
        <w:contextualSpacing w:val="0"/>
        <w:jc w:val="both"/>
        <w:rPr>
          <w:rFonts w:ascii="Trebuchet MS" w:hAnsi="Trebuchet MS" w:cs="Arial"/>
          <w:bCs/>
          <w:u w:val="single"/>
        </w:rPr>
      </w:pPr>
      <w:r w:rsidRPr="00685E40">
        <w:rPr>
          <w:rFonts w:ascii="Trebuchet MS" w:hAnsi="Trebuchet MS" w:cs="Arial"/>
          <w:bCs/>
        </w:rPr>
        <w:t>Wadium wnoszone w postaci niepieniężnej należy złożyć wraz z ofertą poprzez Platformę przetargową - w wydzielonym, odrębnym pliku. Należy przekazać oryginał gwarancji lub poręczenia w postaci elektronicznej.</w:t>
      </w:r>
    </w:p>
    <w:p w14:paraId="497F24D5" w14:textId="77777777" w:rsidR="00B21F45" w:rsidRDefault="00524BA4" w:rsidP="00685E40">
      <w:pPr>
        <w:pStyle w:val="Tekstpodstawowy2"/>
        <w:spacing w:line="276" w:lineRule="auto"/>
        <w:ind w:left="284"/>
        <w:jc w:val="both"/>
        <w:rPr>
          <w:rFonts w:ascii="Trebuchet MS" w:hAnsi="Trebuchet MS" w:cs="Arial"/>
          <w:bCs/>
          <w:sz w:val="20"/>
        </w:rPr>
      </w:pPr>
      <w:r w:rsidRPr="00685E40">
        <w:rPr>
          <w:rFonts w:ascii="Trebuchet MS" w:hAnsi="Trebuchet MS" w:cs="Arial"/>
          <w:bCs/>
          <w:sz w:val="20"/>
        </w:rPr>
        <w:t xml:space="preserve">Uwaga: </w:t>
      </w:r>
    </w:p>
    <w:p w14:paraId="242B13FA" w14:textId="725BDECC" w:rsidR="00524BA4" w:rsidRPr="0039457E" w:rsidRDefault="00524BA4" w:rsidP="00685E40">
      <w:pPr>
        <w:pStyle w:val="Tekstpodstawowy2"/>
        <w:spacing w:line="276" w:lineRule="auto"/>
        <w:ind w:left="284"/>
        <w:jc w:val="both"/>
        <w:rPr>
          <w:rFonts w:ascii="Trebuchet MS" w:hAnsi="Trebuchet MS" w:cs="Arial"/>
          <w:b/>
          <w:sz w:val="20"/>
        </w:rPr>
      </w:pPr>
      <w:r w:rsidRPr="0039457E">
        <w:rPr>
          <w:rFonts w:ascii="Trebuchet MS" w:hAnsi="Trebuchet MS" w:cs="Arial"/>
          <w:b/>
          <w:sz w:val="20"/>
        </w:rPr>
        <w:t>W przypadku Wykonawców wspólnie ubiegających się o udzielenie zamówienia,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o udzielenie zamówienia.</w:t>
      </w:r>
    </w:p>
    <w:p w14:paraId="26610079" w14:textId="7FE3A2CD" w:rsidR="00B21F45" w:rsidRPr="00EC729D" w:rsidRDefault="00B21F45" w:rsidP="00685E40">
      <w:pPr>
        <w:pStyle w:val="Tekstpodstawowy2"/>
        <w:spacing w:line="276" w:lineRule="auto"/>
        <w:ind w:left="284"/>
        <w:jc w:val="both"/>
        <w:rPr>
          <w:rFonts w:ascii="Trebuchet MS" w:hAnsi="Trebuchet MS" w:cs="Arial"/>
          <w:bCs/>
          <w:sz w:val="20"/>
        </w:rPr>
      </w:pPr>
      <w:r w:rsidRPr="00EC729D">
        <w:rPr>
          <w:rFonts w:ascii="Trebuchet MS" w:hAnsi="Trebuchet MS" w:cs="Arial"/>
          <w:bCs/>
          <w:sz w:val="20"/>
        </w:rPr>
        <w:t>Uwaga:</w:t>
      </w:r>
    </w:p>
    <w:p w14:paraId="4F16F84C" w14:textId="5BAB54EF" w:rsidR="00B21F45" w:rsidRPr="00EC729D" w:rsidRDefault="00B21F45" w:rsidP="00685E40">
      <w:pPr>
        <w:pStyle w:val="Tekstpodstawowy2"/>
        <w:spacing w:line="276" w:lineRule="auto"/>
        <w:ind w:left="284"/>
        <w:jc w:val="both"/>
        <w:rPr>
          <w:rFonts w:ascii="Trebuchet MS" w:hAnsi="Trebuchet MS" w:cs="Arial"/>
          <w:bCs/>
          <w:sz w:val="20"/>
        </w:rPr>
      </w:pPr>
      <w:r w:rsidRPr="00EC729D">
        <w:rPr>
          <w:rFonts w:ascii="Trebuchet MS" w:hAnsi="Trebuchet MS"/>
          <w:sz w:val="20"/>
        </w:rPr>
        <w:t xml:space="preserve">W przypadku Wykonawców wspólnie ubiegających się o udzielenie zamówienia (art. 58 </w:t>
      </w:r>
      <w:proofErr w:type="spellStart"/>
      <w:r w:rsidRPr="00EC729D">
        <w:rPr>
          <w:rFonts w:ascii="Trebuchet MS" w:hAnsi="Trebuchet MS"/>
          <w:sz w:val="20"/>
        </w:rPr>
        <w:t>Pzp</w:t>
      </w:r>
      <w:proofErr w:type="spellEnd"/>
      <w:r w:rsidRPr="00EC729D">
        <w:rPr>
          <w:rFonts w:ascii="Trebuchet MS" w:hAnsi="Trebuchet MS"/>
          <w:sz w:val="20"/>
        </w:rPr>
        <w:t>), Zamawiający wymaga, aby poręczenie lub gwarancja obejmowała swą treścią wszystkich Wykonawców wspólnie ubiegających się o udzielenie zamówienia (tj. zobowiązanych z tytułu poręczenia lub gwarancji) lub aby z jej treści wynikało, że zabezpiecza ofertę Wykonawców wspólnie ubiegających się o udzielenie zamówienia (np. konsorcjum).</w:t>
      </w:r>
    </w:p>
    <w:p w14:paraId="5E3D7EAD" w14:textId="77777777" w:rsidR="00524BA4" w:rsidRPr="00685E40" w:rsidRDefault="00524BA4" w:rsidP="00507D94">
      <w:pPr>
        <w:pStyle w:val="Akapitzlist"/>
        <w:numPr>
          <w:ilvl w:val="0"/>
          <w:numId w:val="25"/>
        </w:numPr>
        <w:spacing w:line="276" w:lineRule="auto"/>
        <w:ind w:left="284"/>
        <w:contextualSpacing w:val="0"/>
        <w:jc w:val="both"/>
        <w:rPr>
          <w:rFonts w:ascii="Trebuchet MS" w:hAnsi="Trebuchet MS" w:cs="Arial"/>
          <w:bCs/>
        </w:rPr>
      </w:pPr>
      <w:r w:rsidRPr="00685E40">
        <w:rPr>
          <w:rFonts w:ascii="Trebuchet MS" w:hAnsi="Trebuchet MS" w:cs="Arial"/>
          <w:bCs/>
        </w:rPr>
        <w:t>Zwrot wadium na wniosek Wykonawcy:</w:t>
      </w:r>
    </w:p>
    <w:p w14:paraId="20146BEE" w14:textId="08AFBE53" w:rsidR="00524BA4" w:rsidRPr="00685E40" w:rsidRDefault="00524BA4" w:rsidP="00685E40">
      <w:pPr>
        <w:pStyle w:val="Akapitzlist"/>
        <w:spacing w:line="276" w:lineRule="auto"/>
        <w:ind w:left="284"/>
        <w:jc w:val="both"/>
        <w:rPr>
          <w:rFonts w:ascii="Trebuchet MS" w:hAnsi="Trebuchet MS" w:cs="Arial"/>
          <w:bCs/>
        </w:rPr>
      </w:pPr>
      <w:r w:rsidRPr="00685E40">
        <w:rPr>
          <w:rFonts w:ascii="Trebuchet MS" w:hAnsi="Trebuchet MS" w:cs="Arial"/>
          <w:bCs/>
        </w:rPr>
        <w:t>Zamawiający, niezwłocznie, nie później jednak niż w terminie 7 dni od dnia złożenia wniosku zwraca wadium Wykonawcy:</w:t>
      </w:r>
    </w:p>
    <w:p w14:paraId="4A7D53B7" w14:textId="77777777" w:rsidR="00524BA4" w:rsidRPr="00BF69E0" w:rsidRDefault="00524BA4" w:rsidP="00507D94">
      <w:pPr>
        <w:pStyle w:val="Akapitzlist"/>
        <w:numPr>
          <w:ilvl w:val="0"/>
          <w:numId w:val="28"/>
        </w:numPr>
        <w:spacing w:line="276" w:lineRule="auto"/>
        <w:contextualSpacing w:val="0"/>
        <w:jc w:val="both"/>
        <w:rPr>
          <w:rFonts w:ascii="Trebuchet MS" w:hAnsi="Trebuchet MS" w:cs="Arial"/>
        </w:rPr>
      </w:pPr>
      <w:r w:rsidRPr="00BF69E0">
        <w:rPr>
          <w:rFonts w:ascii="Trebuchet MS" w:hAnsi="Trebuchet MS" w:cs="Arial"/>
        </w:rPr>
        <w:t>który wycofał ofertę przed upływem terminu składania ofert;</w:t>
      </w:r>
    </w:p>
    <w:p w14:paraId="45016D8B" w14:textId="77777777" w:rsidR="00524BA4" w:rsidRPr="00BF69E0" w:rsidRDefault="00524BA4" w:rsidP="00507D94">
      <w:pPr>
        <w:pStyle w:val="Akapitzlist"/>
        <w:numPr>
          <w:ilvl w:val="0"/>
          <w:numId w:val="28"/>
        </w:numPr>
        <w:spacing w:line="276" w:lineRule="auto"/>
        <w:contextualSpacing w:val="0"/>
        <w:jc w:val="both"/>
        <w:rPr>
          <w:rFonts w:ascii="Trebuchet MS" w:hAnsi="Trebuchet MS" w:cs="Arial"/>
        </w:rPr>
      </w:pPr>
      <w:r w:rsidRPr="00BF69E0">
        <w:rPr>
          <w:rFonts w:ascii="Trebuchet MS" w:hAnsi="Trebuchet MS" w:cs="Arial"/>
        </w:rPr>
        <w:t>którego oferta została odrzucona;</w:t>
      </w:r>
    </w:p>
    <w:p w14:paraId="62D45412" w14:textId="77777777" w:rsidR="00524BA4" w:rsidRPr="00BF69E0" w:rsidRDefault="00524BA4" w:rsidP="00507D94">
      <w:pPr>
        <w:pStyle w:val="Akapitzlist"/>
        <w:numPr>
          <w:ilvl w:val="0"/>
          <w:numId w:val="28"/>
        </w:numPr>
        <w:spacing w:line="276" w:lineRule="auto"/>
        <w:contextualSpacing w:val="0"/>
        <w:jc w:val="both"/>
        <w:rPr>
          <w:rFonts w:ascii="Trebuchet MS" w:hAnsi="Trebuchet MS" w:cs="Arial"/>
        </w:rPr>
      </w:pPr>
      <w:r w:rsidRPr="00BF69E0">
        <w:rPr>
          <w:rFonts w:ascii="Trebuchet MS" w:hAnsi="Trebuchet MS" w:cs="Arial"/>
        </w:rPr>
        <w:t>po wyborze najkorzystniejszej oferty, z wyjątkiem Wykonawcy, którego oferta została wybrana jako najkorzystniejsza;</w:t>
      </w:r>
    </w:p>
    <w:p w14:paraId="49175ECF" w14:textId="2586157B" w:rsidR="00524BA4" w:rsidRPr="00685E40" w:rsidRDefault="00524BA4" w:rsidP="00507D94">
      <w:pPr>
        <w:pStyle w:val="Akapitzlist"/>
        <w:numPr>
          <w:ilvl w:val="0"/>
          <w:numId w:val="28"/>
        </w:numPr>
        <w:spacing w:line="276" w:lineRule="auto"/>
        <w:contextualSpacing w:val="0"/>
        <w:jc w:val="both"/>
        <w:rPr>
          <w:rFonts w:ascii="Trebuchet MS" w:hAnsi="Trebuchet MS" w:cs="Arial"/>
        </w:rPr>
      </w:pPr>
      <w:r w:rsidRPr="00BF69E0">
        <w:rPr>
          <w:rFonts w:ascii="Trebuchet MS" w:hAnsi="Trebuchet MS" w:cs="Arial"/>
        </w:rPr>
        <w:lastRenderedPageBreak/>
        <w:t>po unieważnieniu postępowania, w przypadku gdy nie zostało rozstrzygnięte odwołanie na czynność unieważnienia albo nie upłynął termin do jego wniesienia.</w:t>
      </w:r>
    </w:p>
    <w:p w14:paraId="209D12C1" w14:textId="77777777" w:rsidR="00524BA4" w:rsidRPr="00685E40" w:rsidRDefault="00524BA4" w:rsidP="00524BA4">
      <w:pPr>
        <w:spacing w:line="276" w:lineRule="auto"/>
        <w:ind w:left="349"/>
        <w:jc w:val="both"/>
        <w:rPr>
          <w:rFonts w:ascii="Trebuchet MS" w:hAnsi="Trebuchet MS" w:cs="Arial"/>
          <w:sz w:val="20"/>
          <w:szCs w:val="20"/>
        </w:rPr>
      </w:pPr>
      <w:r w:rsidRPr="00685E40">
        <w:rPr>
          <w:rFonts w:ascii="Trebuchet MS" w:hAnsi="Trebuchet MS" w:cs="Arial"/>
          <w:sz w:val="20"/>
          <w:szCs w:val="20"/>
        </w:rPr>
        <w:t>Uwaga nr: Złożenie wniosku o zwrot wadium, powoduje rozwiązanie stosunku prawnego z Wykonawcą wraz z utratą przez niego prawa do korzystania ze środków ochrony prawnej, o których mowa w ustawie oraz rozdziale XXXI SWZ.</w:t>
      </w:r>
    </w:p>
    <w:p w14:paraId="44E52AA3" w14:textId="77777777" w:rsidR="00524BA4" w:rsidRPr="00685E40" w:rsidRDefault="00524BA4" w:rsidP="00524BA4">
      <w:pPr>
        <w:spacing w:line="276" w:lineRule="auto"/>
        <w:jc w:val="both"/>
        <w:rPr>
          <w:rFonts w:ascii="Trebuchet MS" w:hAnsi="Trebuchet MS" w:cs="Arial"/>
          <w:sz w:val="20"/>
          <w:szCs w:val="20"/>
          <w:u w:val="single"/>
        </w:rPr>
      </w:pPr>
    </w:p>
    <w:p w14:paraId="26A195B8" w14:textId="77777777" w:rsidR="00524BA4" w:rsidRPr="00685E40" w:rsidRDefault="00524BA4" w:rsidP="00507D94">
      <w:pPr>
        <w:pStyle w:val="Akapitzlist"/>
        <w:numPr>
          <w:ilvl w:val="0"/>
          <w:numId w:val="25"/>
        </w:numPr>
        <w:spacing w:line="276" w:lineRule="auto"/>
        <w:contextualSpacing w:val="0"/>
        <w:jc w:val="both"/>
        <w:rPr>
          <w:rFonts w:ascii="Trebuchet MS" w:hAnsi="Trebuchet MS" w:cs="Arial"/>
          <w:u w:val="single"/>
        </w:rPr>
      </w:pPr>
      <w:r w:rsidRPr="00685E40">
        <w:rPr>
          <w:rFonts w:ascii="Trebuchet MS" w:hAnsi="Trebuchet MS" w:cs="Arial"/>
          <w:b/>
        </w:rPr>
        <w:t>Zatrzymanie wadium</w:t>
      </w:r>
      <w:r w:rsidRPr="00685E40">
        <w:rPr>
          <w:rFonts w:ascii="Trebuchet MS" w:hAnsi="Trebuchet MS" w:cs="Arial"/>
        </w:rPr>
        <w:t>.</w:t>
      </w:r>
    </w:p>
    <w:p w14:paraId="40C66663" w14:textId="049E76E3" w:rsidR="00524BA4" w:rsidRPr="00685E40" w:rsidRDefault="00524BA4" w:rsidP="00685E40">
      <w:pPr>
        <w:pStyle w:val="Akapitzlist"/>
        <w:spacing w:line="276" w:lineRule="auto"/>
        <w:ind w:left="360"/>
        <w:jc w:val="both"/>
        <w:rPr>
          <w:rFonts w:ascii="Trebuchet MS" w:hAnsi="Trebuchet MS" w:cs="Arial"/>
        </w:rPr>
      </w:pPr>
      <w:r w:rsidRPr="00685E40">
        <w:rPr>
          <w:rFonts w:ascii="Trebuchet MS" w:hAnsi="Trebuchet MS" w:cs="Arial"/>
        </w:rPr>
        <w:t>Zamawiający zatrzymuje wadium wraz z odsetkami, a w przypadku wadium wniesionego w formie innej niż w pieniądzu, występuje odpowiednio do gwaranta lub poręczyciela z żądaniem zapłaty wadium, jeżeli:</w:t>
      </w:r>
    </w:p>
    <w:p w14:paraId="2D4CE1BB" w14:textId="2BCC80A8" w:rsidR="00685E40" w:rsidRPr="00685E40" w:rsidRDefault="00524BA4" w:rsidP="00507D94">
      <w:pPr>
        <w:pStyle w:val="Akapitzlist"/>
        <w:numPr>
          <w:ilvl w:val="1"/>
          <w:numId w:val="25"/>
        </w:numPr>
        <w:tabs>
          <w:tab w:val="left" w:pos="426"/>
          <w:tab w:val="left" w:pos="851"/>
        </w:tabs>
        <w:spacing w:line="276" w:lineRule="auto"/>
        <w:contextualSpacing w:val="0"/>
        <w:jc w:val="both"/>
        <w:rPr>
          <w:rFonts w:ascii="Trebuchet MS" w:hAnsi="Trebuchet MS"/>
          <w:bCs/>
        </w:rPr>
      </w:pPr>
      <w:r w:rsidRPr="00685E40">
        <w:rPr>
          <w:rFonts w:ascii="Trebuchet MS" w:hAnsi="Trebuchet MS"/>
          <w:bCs/>
        </w:rPr>
        <w:t>Wykonawca w odpowiedzi na wezwanie, o którym mowa w  art. 128 ust. 1 ustawy, z przyczyn leżących po jego stronie, nie złożył podmiotowych środków dowodowych potwierdzających okoliczności, o których mowa w art. 57 lub art. 106 ust. 1, oświadczenia, o którym mowa w art. 125 ust. 1, innych dokumentów lub oświadczeń lub nie wyraził zgody na poprawienie omyłki, o której mowa w art. 223 ust. 2 pkt 3 ustawy, co spowodowało brak możliwości wybrania oferty złożonej przez Wykonawcę jako najkorzystniejszej</w:t>
      </w:r>
    </w:p>
    <w:p w14:paraId="42944A27" w14:textId="77777777" w:rsidR="00524BA4" w:rsidRPr="00685E40" w:rsidRDefault="00524BA4" w:rsidP="00507D94">
      <w:pPr>
        <w:pStyle w:val="Akapitzlist"/>
        <w:numPr>
          <w:ilvl w:val="1"/>
          <w:numId w:val="25"/>
        </w:numPr>
        <w:tabs>
          <w:tab w:val="left" w:pos="426"/>
          <w:tab w:val="left" w:pos="851"/>
        </w:tabs>
        <w:spacing w:line="276" w:lineRule="auto"/>
        <w:contextualSpacing w:val="0"/>
        <w:jc w:val="both"/>
        <w:rPr>
          <w:rFonts w:ascii="Trebuchet MS" w:hAnsi="Trebuchet MS"/>
          <w:bCs/>
        </w:rPr>
      </w:pPr>
      <w:r w:rsidRPr="00685E40">
        <w:rPr>
          <w:rFonts w:ascii="Trebuchet MS" w:hAnsi="Trebuchet MS" w:cs="Arial"/>
        </w:rPr>
        <w:t>Wykonawca, którego oferta została wybrana:</w:t>
      </w:r>
    </w:p>
    <w:p w14:paraId="4DEDA4B7" w14:textId="77777777" w:rsidR="00524BA4" w:rsidRPr="00685E40" w:rsidRDefault="00524BA4" w:rsidP="00507D94">
      <w:pPr>
        <w:pStyle w:val="Akapitzlist"/>
        <w:numPr>
          <w:ilvl w:val="0"/>
          <w:numId w:val="27"/>
        </w:numPr>
        <w:spacing w:line="276" w:lineRule="auto"/>
        <w:ind w:left="1134"/>
        <w:contextualSpacing w:val="0"/>
        <w:jc w:val="both"/>
        <w:rPr>
          <w:rFonts w:ascii="Trebuchet MS" w:hAnsi="Trebuchet MS" w:cs="Arial"/>
        </w:rPr>
      </w:pPr>
      <w:r w:rsidRPr="00685E40">
        <w:rPr>
          <w:rFonts w:ascii="Trebuchet MS" w:hAnsi="Trebuchet MS" w:cs="Arial"/>
        </w:rPr>
        <w:t>odmówił podpisania umowy w sprawie zamówienia publicznego na warunkach określonych w ofercie;</w:t>
      </w:r>
    </w:p>
    <w:p w14:paraId="30D4F106" w14:textId="77777777" w:rsidR="00524BA4" w:rsidRPr="00685E40" w:rsidRDefault="00524BA4" w:rsidP="00507D94">
      <w:pPr>
        <w:pStyle w:val="Akapitzlist"/>
        <w:numPr>
          <w:ilvl w:val="0"/>
          <w:numId w:val="27"/>
        </w:numPr>
        <w:spacing w:line="276" w:lineRule="auto"/>
        <w:ind w:left="1134"/>
        <w:contextualSpacing w:val="0"/>
        <w:jc w:val="both"/>
        <w:rPr>
          <w:rFonts w:ascii="Trebuchet MS" w:hAnsi="Trebuchet MS" w:cs="Arial"/>
        </w:rPr>
      </w:pPr>
      <w:r w:rsidRPr="00685E40">
        <w:rPr>
          <w:rFonts w:ascii="Trebuchet MS" w:hAnsi="Trebuchet MS" w:cs="Arial"/>
        </w:rPr>
        <w:t>nie wniósł wymaganego zabezpieczenia należytego wykonania umowy;</w:t>
      </w:r>
    </w:p>
    <w:p w14:paraId="742F4646" w14:textId="77777777" w:rsidR="00524BA4" w:rsidRPr="00685E40" w:rsidRDefault="00524BA4" w:rsidP="00507D94">
      <w:pPr>
        <w:pStyle w:val="Akapitzlist"/>
        <w:numPr>
          <w:ilvl w:val="1"/>
          <w:numId w:val="25"/>
        </w:numPr>
        <w:tabs>
          <w:tab w:val="left" w:pos="426"/>
          <w:tab w:val="left" w:pos="851"/>
        </w:tabs>
        <w:spacing w:line="276" w:lineRule="auto"/>
        <w:contextualSpacing w:val="0"/>
        <w:jc w:val="both"/>
        <w:rPr>
          <w:rFonts w:ascii="Trebuchet MS" w:hAnsi="Trebuchet MS"/>
          <w:bCs/>
        </w:rPr>
      </w:pPr>
      <w:r w:rsidRPr="00685E40">
        <w:rPr>
          <w:rFonts w:ascii="Trebuchet MS" w:hAnsi="Trebuchet MS" w:cs="Arial"/>
        </w:rPr>
        <w:t>Zawarcie umowy w sprawie niniejszego zamówienia publicznego stanie się niemożliwe z przyczyn leżących po stronie Wykonawcy.</w:t>
      </w:r>
    </w:p>
    <w:p w14:paraId="54A7D620" w14:textId="77777777" w:rsidR="00524BA4" w:rsidRPr="00BF69E0" w:rsidRDefault="00524BA4" w:rsidP="00524BA4">
      <w:pPr>
        <w:spacing w:line="276" w:lineRule="auto"/>
        <w:jc w:val="both"/>
        <w:rPr>
          <w:rFonts w:ascii="Trebuchet MS" w:hAnsi="Trebuchet MS" w:cs="Arial"/>
        </w:rPr>
      </w:pPr>
    </w:p>
    <w:p w14:paraId="45CE7CA4" w14:textId="77777777" w:rsidR="00524BA4" w:rsidRPr="00BF69E0" w:rsidRDefault="00524BA4" w:rsidP="00507D94">
      <w:pPr>
        <w:pStyle w:val="Akapitzlist"/>
        <w:numPr>
          <w:ilvl w:val="0"/>
          <w:numId w:val="25"/>
        </w:numPr>
        <w:spacing w:line="276" w:lineRule="auto"/>
        <w:contextualSpacing w:val="0"/>
        <w:jc w:val="both"/>
        <w:rPr>
          <w:rFonts w:ascii="Trebuchet MS" w:hAnsi="Trebuchet MS" w:cs="Arial"/>
          <w:u w:val="single"/>
        </w:rPr>
      </w:pPr>
      <w:r w:rsidRPr="00BF69E0">
        <w:rPr>
          <w:rFonts w:ascii="Trebuchet MS" w:hAnsi="Trebuchet MS" w:cs="Arial"/>
        </w:rPr>
        <w:t>Jeżeli Wykonawca jest podmiotem niepodlegającym reżimowi prawa polskiego i właściwości sądów polskich, w treści gwarancji musi figurować zapis o poddaniu sporów wynikających z wadium prawu polskiemu i polskiemu sądownictwu.</w:t>
      </w:r>
    </w:p>
    <w:p w14:paraId="00E34FC2" w14:textId="77777777" w:rsidR="00524BA4" w:rsidRPr="00BF69E0" w:rsidRDefault="00524BA4" w:rsidP="00550BAC">
      <w:pPr>
        <w:pStyle w:val="Akapitzlist"/>
        <w:spacing w:line="276" w:lineRule="auto"/>
        <w:ind w:left="0"/>
        <w:rPr>
          <w:rFonts w:ascii="Trebuchet MS" w:hAnsi="Trebuchet MS" w:cstheme="majorHAnsi"/>
          <w:b/>
          <w:bCs/>
          <w:sz w:val="22"/>
          <w:szCs w:val="22"/>
        </w:rPr>
      </w:pPr>
    </w:p>
    <w:p w14:paraId="7E07FFBB" w14:textId="77777777" w:rsidR="00BB4E25" w:rsidRPr="00BF69E0" w:rsidRDefault="00BB4E25"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Dział X</w:t>
      </w:r>
      <w:r w:rsidR="00256EAB" w:rsidRPr="00BF69E0">
        <w:rPr>
          <w:rFonts w:ascii="Trebuchet MS" w:hAnsi="Trebuchet MS" w:cstheme="majorHAnsi"/>
          <w:b/>
          <w:bCs/>
          <w:sz w:val="22"/>
          <w:szCs w:val="22"/>
        </w:rPr>
        <w:t>IV</w:t>
      </w:r>
    </w:p>
    <w:p w14:paraId="13EA9881" w14:textId="77777777" w:rsidR="00BB4E25" w:rsidRPr="00BF69E0" w:rsidRDefault="00BB4E25"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Sposób obliczenia ceny</w:t>
      </w:r>
    </w:p>
    <w:p w14:paraId="026154AB" w14:textId="5E400A57" w:rsidR="00524BA4" w:rsidRPr="00AD4C58" w:rsidRDefault="00524BA4" w:rsidP="00507D94">
      <w:pPr>
        <w:numPr>
          <w:ilvl w:val="0"/>
          <w:numId w:val="29"/>
        </w:numPr>
        <w:tabs>
          <w:tab w:val="clear" w:pos="567"/>
        </w:tabs>
        <w:spacing w:line="276" w:lineRule="auto"/>
        <w:ind w:left="284" w:hanging="283"/>
        <w:jc w:val="both"/>
        <w:rPr>
          <w:rFonts w:ascii="Trebuchet MS" w:hAnsi="Trebuchet MS" w:cs="Arial"/>
          <w:sz w:val="20"/>
          <w:szCs w:val="20"/>
        </w:rPr>
      </w:pPr>
      <w:r w:rsidRPr="00AD4C58">
        <w:rPr>
          <w:rFonts w:ascii="Trebuchet MS" w:hAnsi="Trebuchet MS" w:cs="Arial"/>
          <w:sz w:val="20"/>
          <w:szCs w:val="20"/>
        </w:rPr>
        <w:t xml:space="preserve">Wykonawca poda cenę ofertową na formularzu oferty, </w:t>
      </w:r>
      <w:r w:rsidR="009A17E4">
        <w:rPr>
          <w:rFonts w:ascii="Trebuchet MS" w:hAnsi="Trebuchet MS" w:cs="Arial"/>
          <w:sz w:val="20"/>
          <w:szCs w:val="20"/>
        </w:rPr>
        <w:t>(</w:t>
      </w:r>
      <w:r w:rsidRPr="00AD4C58">
        <w:rPr>
          <w:rFonts w:ascii="Trebuchet MS" w:hAnsi="Trebuchet MS" w:cs="Arial"/>
          <w:sz w:val="20"/>
          <w:szCs w:val="20"/>
        </w:rPr>
        <w:t>zgodnie z</w:t>
      </w:r>
      <w:r w:rsidR="009A17E4">
        <w:rPr>
          <w:rFonts w:ascii="Trebuchet MS" w:hAnsi="Trebuchet MS" w:cs="Arial"/>
          <w:sz w:val="20"/>
          <w:szCs w:val="20"/>
        </w:rPr>
        <w:t xml:space="preserve"> interaktywnym formularzem udostępnionym na stronie prowadzonego postępowania)</w:t>
      </w:r>
      <w:r w:rsidRPr="00AD4C58">
        <w:rPr>
          <w:rFonts w:ascii="Trebuchet MS" w:hAnsi="Trebuchet MS" w:cs="Arial"/>
          <w:sz w:val="20"/>
          <w:szCs w:val="20"/>
        </w:rPr>
        <w:t>.</w:t>
      </w:r>
    </w:p>
    <w:p w14:paraId="4554BDCF" w14:textId="77777777" w:rsidR="00B86A93" w:rsidRDefault="00524BA4" w:rsidP="00507D94">
      <w:pPr>
        <w:numPr>
          <w:ilvl w:val="0"/>
          <w:numId w:val="29"/>
        </w:numPr>
        <w:spacing w:line="276" w:lineRule="auto"/>
        <w:ind w:left="284" w:hanging="283"/>
        <w:jc w:val="both"/>
        <w:rPr>
          <w:rFonts w:ascii="Trebuchet MS" w:hAnsi="Trebuchet MS" w:cs="Arial"/>
          <w:sz w:val="20"/>
          <w:szCs w:val="20"/>
        </w:rPr>
      </w:pPr>
      <w:r w:rsidRPr="00AD4C58">
        <w:rPr>
          <w:rFonts w:ascii="Trebuchet MS" w:hAnsi="Trebuchet MS"/>
          <w:sz w:val="20"/>
          <w:szCs w:val="20"/>
        </w:rPr>
        <w:t xml:space="preserve">Ceną oferty jest cena </w:t>
      </w:r>
      <w:r w:rsidR="00EC729D">
        <w:rPr>
          <w:rFonts w:ascii="Trebuchet MS" w:hAnsi="Trebuchet MS"/>
          <w:sz w:val="20"/>
          <w:szCs w:val="20"/>
        </w:rPr>
        <w:t>ryczałtowa</w:t>
      </w:r>
      <w:r w:rsidRPr="00AD4C58">
        <w:rPr>
          <w:rFonts w:ascii="Trebuchet MS" w:hAnsi="Trebuchet MS"/>
          <w:sz w:val="20"/>
          <w:szCs w:val="20"/>
        </w:rPr>
        <w:t xml:space="preserve"> brutto. </w:t>
      </w:r>
    </w:p>
    <w:p w14:paraId="535853B1" w14:textId="731A0411" w:rsidR="002604AA" w:rsidRPr="002604AA" w:rsidRDefault="002604AA" w:rsidP="00507D94">
      <w:pPr>
        <w:pStyle w:val="Akapitzlist"/>
        <w:numPr>
          <w:ilvl w:val="0"/>
          <w:numId w:val="29"/>
        </w:numPr>
        <w:tabs>
          <w:tab w:val="clear" w:pos="567"/>
        </w:tabs>
        <w:spacing w:line="276" w:lineRule="auto"/>
        <w:ind w:left="284" w:hanging="283"/>
        <w:jc w:val="both"/>
        <w:rPr>
          <w:rFonts w:ascii="Trebuchet MS" w:hAnsi="Trebuchet MS" w:cs="Arial"/>
        </w:rPr>
      </w:pPr>
      <w:r w:rsidRPr="002604AA">
        <w:rPr>
          <w:rFonts w:ascii="Trebuchet MS" w:hAnsi="Trebuchet MS" w:cs="Arial"/>
        </w:rPr>
        <w:t xml:space="preserve">Podana w formularzu oferty cena oferty winna uwzględniać wszystkie wymagania SWZ oraz obejmować wszelkie koszty, jakie poniesie wykonawca z tytułu należytej oraz zgodnej z obowiązującymi przepisami realizacji przedmiotu zamówienia.  </w:t>
      </w:r>
    </w:p>
    <w:p w14:paraId="77F067AD" w14:textId="41615EA9" w:rsidR="002604AA" w:rsidRPr="002604AA" w:rsidRDefault="002604AA" w:rsidP="00507D94">
      <w:pPr>
        <w:numPr>
          <w:ilvl w:val="0"/>
          <w:numId w:val="29"/>
        </w:numPr>
        <w:tabs>
          <w:tab w:val="clear" w:pos="567"/>
        </w:tabs>
        <w:spacing w:line="276" w:lineRule="auto"/>
        <w:ind w:left="284" w:hanging="284"/>
        <w:jc w:val="both"/>
        <w:rPr>
          <w:rFonts w:ascii="Trebuchet MS" w:hAnsi="Trebuchet MS" w:cs="Arial"/>
          <w:sz w:val="20"/>
          <w:szCs w:val="20"/>
        </w:rPr>
      </w:pPr>
      <w:r w:rsidRPr="002604AA">
        <w:rPr>
          <w:rFonts w:ascii="Trebuchet MS" w:hAnsi="Trebuchet MS" w:cs="Arial"/>
          <w:sz w:val="20"/>
          <w:szCs w:val="20"/>
        </w:rPr>
        <w:t xml:space="preserve">Cena oferty powinna obejmować pełne wykonanie przedmiotu zamówienia, o którym mowa w </w:t>
      </w:r>
      <w:r w:rsidR="00D454C9">
        <w:rPr>
          <w:rFonts w:ascii="Trebuchet MS" w:hAnsi="Trebuchet MS" w:cs="Arial"/>
          <w:sz w:val="20"/>
          <w:szCs w:val="20"/>
        </w:rPr>
        <w:t>dokumentacji projektowej</w:t>
      </w:r>
      <w:r w:rsidRPr="002604AA">
        <w:rPr>
          <w:rFonts w:ascii="Trebuchet MS" w:hAnsi="Trebuchet MS" w:cs="Arial"/>
          <w:sz w:val="20"/>
          <w:szCs w:val="20"/>
        </w:rPr>
        <w:t xml:space="preserve"> (załącznik nr </w:t>
      </w:r>
      <w:r>
        <w:rPr>
          <w:rFonts w:ascii="Trebuchet MS" w:hAnsi="Trebuchet MS" w:cs="Arial"/>
          <w:sz w:val="20"/>
          <w:szCs w:val="20"/>
        </w:rPr>
        <w:t>1</w:t>
      </w:r>
      <w:r w:rsidRPr="002604AA">
        <w:rPr>
          <w:rFonts w:ascii="Trebuchet MS" w:hAnsi="Trebuchet MS" w:cs="Arial"/>
          <w:sz w:val="20"/>
          <w:szCs w:val="20"/>
        </w:rPr>
        <w:t xml:space="preserve"> do SWZ)</w:t>
      </w:r>
      <w:r w:rsidR="00D454C9">
        <w:rPr>
          <w:rFonts w:ascii="Trebuchet MS" w:hAnsi="Trebuchet MS" w:cs="Arial"/>
          <w:sz w:val="20"/>
          <w:szCs w:val="20"/>
        </w:rPr>
        <w:t xml:space="preserve"> oraz</w:t>
      </w:r>
      <w:r w:rsidRPr="002604AA">
        <w:rPr>
          <w:rFonts w:ascii="Trebuchet MS" w:hAnsi="Trebuchet MS" w:cs="Arial"/>
          <w:sz w:val="20"/>
          <w:szCs w:val="20"/>
        </w:rPr>
        <w:t xml:space="preserve"> wzorze umowy (załącznik nr </w:t>
      </w:r>
      <w:r w:rsidR="00D663B0">
        <w:rPr>
          <w:rFonts w:ascii="Trebuchet MS" w:hAnsi="Trebuchet MS" w:cs="Arial"/>
          <w:sz w:val="20"/>
          <w:szCs w:val="20"/>
        </w:rPr>
        <w:t>8</w:t>
      </w:r>
      <w:r w:rsidRPr="002604AA">
        <w:rPr>
          <w:rFonts w:ascii="Trebuchet MS" w:hAnsi="Trebuchet MS" w:cs="Arial"/>
          <w:sz w:val="20"/>
          <w:szCs w:val="20"/>
        </w:rPr>
        <w:t xml:space="preserve"> do SWZ).</w:t>
      </w:r>
    </w:p>
    <w:p w14:paraId="4FDAFEE6" w14:textId="2B7F1611" w:rsidR="00B86A93" w:rsidRDefault="002604AA" w:rsidP="00E52730">
      <w:pPr>
        <w:spacing w:line="276" w:lineRule="auto"/>
        <w:ind w:left="284"/>
        <w:jc w:val="both"/>
        <w:rPr>
          <w:rFonts w:ascii="Trebuchet MS" w:hAnsi="Trebuchet MS" w:cs="Arial"/>
          <w:sz w:val="20"/>
          <w:szCs w:val="20"/>
        </w:rPr>
      </w:pPr>
      <w:r w:rsidRPr="002604AA">
        <w:rPr>
          <w:rFonts w:ascii="Trebuchet MS" w:hAnsi="Trebuchet MS" w:cs="Arial"/>
          <w:sz w:val="20"/>
          <w:szCs w:val="20"/>
        </w:rPr>
        <w:t>Cena oferty winna uwzględniać również koszty usług nie ujęt</w:t>
      </w:r>
      <w:r w:rsidR="00D454C9">
        <w:rPr>
          <w:rFonts w:ascii="Trebuchet MS" w:hAnsi="Trebuchet MS" w:cs="Arial"/>
          <w:sz w:val="20"/>
          <w:szCs w:val="20"/>
        </w:rPr>
        <w:t>e</w:t>
      </w:r>
      <w:r w:rsidRPr="002604AA">
        <w:rPr>
          <w:rFonts w:ascii="Trebuchet MS" w:hAnsi="Trebuchet MS" w:cs="Arial"/>
          <w:sz w:val="20"/>
          <w:szCs w:val="20"/>
        </w:rPr>
        <w:t xml:space="preserve"> w </w:t>
      </w:r>
      <w:r w:rsidR="00D454C9">
        <w:rPr>
          <w:rFonts w:ascii="Trebuchet MS" w:hAnsi="Trebuchet MS" w:cs="Arial"/>
          <w:sz w:val="20"/>
          <w:szCs w:val="20"/>
        </w:rPr>
        <w:t>dokumentacji</w:t>
      </w:r>
      <w:r w:rsidRPr="002604AA">
        <w:rPr>
          <w:rFonts w:ascii="Trebuchet MS" w:hAnsi="Trebuchet MS" w:cs="Arial"/>
          <w:sz w:val="20"/>
          <w:szCs w:val="20"/>
        </w:rPr>
        <w:t>, a których wykonanie jest niezbędne dla prawidłowego wykonania przedmiotu zamówienia m.in. koszty robót przygotowawczych, koszty opłat związanych z uzyskiwaniem niezbędnych dokumentów (np. pozwoleń, uzgodnień, opinii,), kosztów  zezwoleń, koszty utrzymania porządku i bezpieczeństwa w trakcie realizacji robót, koszt zorganizowania placu budowy, wszelkie opłaty, narzuty, podatki, cła, wykonanie dokumentacji powykonawczej, wykonanie niezbędnych prób, badań, uzgodnień, nadzorów, wpięć, sprawdzeń, opinii, odbiorów, uzyskania certyfikatów, instrukcji użytkowania, szkoleń pracowników Użytkownika, ubezpieczenie budowy, przechowywanie urządzeń, regulacje należności za media.</w:t>
      </w:r>
    </w:p>
    <w:p w14:paraId="0F634827" w14:textId="48BD7C10" w:rsidR="00524BA4" w:rsidRPr="0026324F" w:rsidRDefault="0026324F" w:rsidP="00507D94">
      <w:pPr>
        <w:numPr>
          <w:ilvl w:val="0"/>
          <w:numId w:val="29"/>
        </w:numPr>
        <w:spacing w:line="276" w:lineRule="auto"/>
        <w:ind w:left="284" w:hanging="283"/>
        <w:jc w:val="both"/>
        <w:rPr>
          <w:rFonts w:ascii="Trebuchet MS" w:hAnsi="Trebuchet MS" w:cs="Arial"/>
          <w:sz w:val="20"/>
          <w:szCs w:val="20"/>
        </w:rPr>
      </w:pPr>
      <w:r w:rsidRPr="0026324F">
        <w:rPr>
          <w:rFonts w:ascii="Trebuchet MS" w:hAnsi="Trebuchet MS" w:cs="Arial"/>
          <w:sz w:val="20"/>
          <w:szCs w:val="20"/>
        </w:rPr>
        <w:t xml:space="preserve">Podana cena może ulec zmianie (zwiększenie lub zmniejszenie), </w:t>
      </w:r>
      <w:r w:rsidR="00EC729D">
        <w:rPr>
          <w:rFonts w:ascii="Trebuchet MS" w:hAnsi="Trebuchet MS" w:cs="Arial"/>
          <w:sz w:val="20"/>
          <w:szCs w:val="20"/>
        </w:rPr>
        <w:t>tylko w</w:t>
      </w:r>
      <w:r w:rsidRPr="0026324F">
        <w:rPr>
          <w:rFonts w:ascii="Trebuchet MS" w:hAnsi="Trebuchet MS" w:cs="Arial"/>
          <w:sz w:val="20"/>
          <w:szCs w:val="20"/>
        </w:rPr>
        <w:t xml:space="preserve"> przypadk</w:t>
      </w:r>
      <w:r w:rsidR="00EC729D">
        <w:rPr>
          <w:rFonts w:ascii="Trebuchet MS" w:hAnsi="Trebuchet MS" w:cs="Arial"/>
          <w:sz w:val="20"/>
          <w:szCs w:val="20"/>
        </w:rPr>
        <w:t>ach</w:t>
      </w:r>
      <w:r w:rsidRPr="0026324F">
        <w:rPr>
          <w:rFonts w:ascii="Trebuchet MS" w:hAnsi="Trebuchet MS" w:cs="Arial"/>
          <w:sz w:val="20"/>
          <w:szCs w:val="20"/>
        </w:rPr>
        <w:t xml:space="preserve"> opisanych w projektowanych postanowieniach umowy w sprawie zamówienia, które zostaną wprowadzone do treści tej umowy</w:t>
      </w:r>
      <w:r w:rsidR="00524BA4" w:rsidRPr="0026324F">
        <w:rPr>
          <w:rFonts w:ascii="Trebuchet MS" w:hAnsi="Trebuchet MS" w:cs="Arial"/>
          <w:sz w:val="20"/>
          <w:szCs w:val="20"/>
        </w:rPr>
        <w:t>, stanowiących załącznik do SWZ</w:t>
      </w:r>
      <w:r w:rsidR="005A26A2" w:rsidRPr="0026324F">
        <w:rPr>
          <w:rFonts w:ascii="Trebuchet MS" w:hAnsi="Trebuchet MS" w:cs="Arial"/>
          <w:sz w:val="20"/>
          <w:szCs w:val="20"/>
        </w:rPr>
        <w:t xml:space="preserve"> oraz na podstawie art. 455 </w:t>
      </w:r>
      <w:r w:rsidR="00B754CB" w:rsidRPr="0026324F">
        <w:rPr>
          <w:rFonts w:ascii="Trebuchet MS" w:hAnsi="Trebuchet MS" w:cs="Arial"/>
          <w:sz w:val="20"/>
          <w:szCs w:val="20"/>
        </w:rPr>
        <w:t xml:space="preserve">i 439 </w:t>
      </w:r>
      <w:r w:rsidR="005A26A2" w:rsidRPr="0026324F">
        <w:rPr>
          <w:rFonts w:ascii="Trebuchet MS" w:hAnsi="Trebuchet MS" w:cs="Arial"/>
          <w:sz w:val="20"/>
          <w:szCs w:val="20"/>
        </w:rPr>
        <w:t xml:space="preserve">ustawy </w:t>
      </w:r>
      <w:proofErr w:type="spellStart"/>
      <w:r w:rsidR="005A26A2" w:rsidRPr="0026324F">
        <w:rPr>
          <w:rFonts w:ascii="Trebuchet MS" w:hAnsi="Trebuchet MS" w:cs="Arial"/>
          <w:sz w:val="20"/>
          <w:szCs w:val="20"/>
        </w:rPr>
        <w:t>Pzp</w:t>
      </w:r>
      <w:proofErr w:type="spellEnd"/>
    </w:p>
    <w:p w14:paraId="6ED3C8C5" w14:textId="77777777" w:rsidR="00524BA4" w:rsidRPr="00AD4C58" w:rsidRDefault="00524BA4" w:rsidP="00507D94">
      <w:pPr>
        <w:numPr>
          <w:ilvl w:val="0"/>
          <w:numId w:val="30"/>
        </w:numPr>
        <w:tabs>
          <w:tab w:val="clear" w:pos="567"/>
        </w:tabs>
        <w:spacing w:line="276" w:lineRule="auto"/>
        <w:ind w:left="284" w:hanging="284"/>
        <w:jc w:val="both"/>
        <w:rPr>
          <w:rFonts w:ascii="Trebuchet MS" w:hAnsi="Trebuchet MS" w:cs="Arial"/>
          <w:sz w:val="20"/>
          <w:szCs w:val="20"/>
        </w:rPr>
      </w:pPr>
      <w:r w:rsidRPr="00AD4C58">
        <w:rPr>
          <w:rFonts w:ascii="Trebuchet MS" w:hAnsi="Trebuchet MS" w:cs="Arial"/>
          <w:sz w:val="20"/>
          <w:szCs w:val="20"/>
        </w:rPr>
        <w:t>Cena ofertowa musi być podana w złotych polskich (PLN), cyfrowo (do drugiego miejsca po przecinku).</w:t>
      </w:r>
    </w:p>
    <w:p w14:paraId="60590F97" w14:textId="24B9B69B" w:rsidR="00524BA4" w:rsidRPr="00AD4C58" w:rsidRDefault="00524BA4" w:rsidP="00507D94">
      <w:pPr>
        <w:numPr>
          <w:ilvl w:val="0"/>
          <w:numId w:val="30"/>
        </w:numPr>
        <w:tabs>
          <w:tab w:val="clear" w:pos="567"/>
        </w:tabs>
        <w:spacing w:line="276" w:lineRule="auto"/>
        <w:ind w:left="284" w:hanging="283"/>
        <w:jc w:val="both"/>
        <w:rPr>
          <w:rFonts w:ascii="Trebuchet MS" w:hAnsi="Trebuchet MS" w:cs="Arial"/>
          <w:sz w:val="20"/>
          <w:szCs w:val="20"/>
        </w:rPr>
      </w:pPr>
      <w:r w:rsidRPr="00AD4C58">
        <w:rPr>
          <w:rFonts w:ascii="Trebuchet MS" w:hAnsi="Trebuchet MS" w:cs="Arial"/>
          <w:color w:val="000000"/>
          <w:sz w:val="20"/>
          <w:szCs w:val="20"/>
        </w:rPr>
        <w:lastRenderedPageBreak/>
        <w:t xml:space="preserve">Wykonawca, składając ofertę </w:t>
      </w:r>
      <w:r w:rsidR="004A42A5">
        <w:rPr>
          <w:rFonts w:ascii="Trebuchet MS" w:hAnsi="Trebuchet MS" w:cs="Arial"/>
          <w:color w:val="000000"/>
          <w:sz w:val="20"/>
          <w:szCs w:val="20"/>
        </w:rPr>
        <w:t>i</w:t>
      </w:r>
      <w:r w:rsidRPr="00AD4C58">
        <w:rPr>
          <w:rFonts w:ascii="Trebuchet MS" w:hAnsi="Trebuchet MS" w:cs="Arial"/>
          <w:color w:val="000000"/>
          <w:sz w:val="20"/>
          <w:szCs w:val="20"/>
        </w:rPr>
        <w:t>nformuje Zamawiającego, że wybór jego oferty będzie prowadził do powstania u Zamawiającego obowiązku podatkowego, wskazując:</w:t>
      </w:r>
    </w:p>
    <w:p w14:paraId="53B7FF01" w14:textId="77777777" w:rsidR="00524BA4" w:rsidRPr="00AD4C58" w:rsidRDefault="00524BA4" w:rsidP="00507D94">
      <w:pPr>
        <w:pStyle w:val="Akapitzlist"/>
        <w:numPr>
          <w:ilvl w:val="0"/>
          <w:numId w:val="31"/>
        </w:numPr>
        <w:spacing w:line="276" w:lineRule="auto"/>
        <w:ind w:left="709"/>
        <w:contextualSpacing w:val="0"/>
        <w:jc w:val="both"/>
        <w:rPr>
          <w:rFonts w:ascii="Trebuchet MS" w:hAnsi="Trebuchet MS" w:cs="Arial"/>
        </w:rPr>
      </w:pPr>
      <w:r w:rsidRPr="00AD4C58">
        <w:rPr>
          <w:rFonts w:ascii="Trebuchet MS" w:hAnsi="Trebuchet MS" w:cs="Arial"/>
          <w:color w:val="000000"/>
        </w:rPr>
        <w:t>nazwę (rodzaj) towaru lub usługi, których dostawa lub świadczenie będą prowadziły do powstania obowiązku podatkowego;</w:t>
      </w:r>
    </w:p>
    <w:p w14:paraId="54BE9976" w14:textId="77777777" w:rsidR="00524BA4" w:rsidRPr="00AD4C58" w:rsidRDefault="00524BA4" w:rsidP="00507D94">
      <w:pPr>
        <w:pStyle w:val="Akapitzlist"/>
        <w:numPr>
          <w:ilvl w:val="0"/>
          <w:numId w:val="31"/>
        </w:numPr>
        <w:spacing w:line="276" w:lineRule="auto"/>
        <w:ind w:left="709"/>
        <w:contextualSpacing w:val="0"/>
        <w:jc w:val="both"/>
        <w:rPr>
          <w:rFonts w:ascii="Trebuchet MS" w:hAnsi="Trebuchet MS" w:cs="Arial"/>
        </w:rPr>
      </w:pPr>
      <w:r w:rsidRPr="00AD4C58">
        <w:rPr>
          <w:rFonts w:ascii="Trebuchet MS" w:hAnsi="Trebuchet MS" w:cs="Arial"/>
          <w:color w:val="000000"/>
        </w:rPr>
        <w:t>wartość towaru lub usługi objętego obowiązkiem podatkowym Zamawiającego, bez kwoty podatku;</w:t>
      </w:r>
    </w:p>
    <w:p w14:paraId="29E9522C" w14:textId="416A9FD7" w:rsidR="00446C71" w:rsidRPr="00AD4C58" w:rsidRDefault="00524BA4" w:rsidP="00507D94">
      <w:pPr>
        <w:pStyle w:val="Akapitzlist"/>
        <w:numPr>
          <w:ilvl w:val="0"/>
          <w:numId w:val="31"/>
        </w:numPr>
        <w:spacing w:line="276" w:lineRule="auto"/>
        <w:ind w:left="709"/>
        <w:contextualSpacing w:val="0"/>
        <w:jc w:val="both"/>
        <w:rPr>
          <w:rFonts w:ascii="Trebuchet MS" w:hAnsi="Trebuchet MS" w:cs="Arial"/>
        </w:rPr>
      </w:pPr>
      <w:r w:rsidRPr="00AD4C58">
        <w:rPr>
          <w:rFonts w:ascii="Trebuchet MS" w:hAnsi="Trebuchet MS" w:cs="Arial"/>
          <w:color w:val="000000"/>
        </w:rPr>
        <w:t>stawkę podatku od towarów i usług, która zgodnie z wiedzą Wykonawcy, będzie miała zastosowanie.</w:t>
      </w:r>
    </w:p>
    <w:p w14:paraId="281DF539" w14:textId="50D718CD" w:rsidR="008B4626" w:rsidRPr="00AD4C58" w:rsidRDefault="008B4626" w:rsidP="00507D94">
      <w:pPr>
        <w:pStyle w:val="Akapitzlist"/>
        <w:numPr>
          <w:ilvl w:val="0"/>
          <w:numId w:val="30"/>
        </w:numPr>
        <w:tabs>
          <w:tab w:val="clear" w:pos="567"/>
        </w:tabs>
        <w:spacing w:line="276" w:lineRule="auto"/>
        <w:ind w:left="284" w:hanging="283"/>
        <w:jc w:val="both"/>
        <w:rPr>
          <w:rFonts w:ascii="Trebuchet MS" w:hAnsi="Trebuchet MS" w:cstheme="majorHAnsi"/>
        </w:rPr>
      </w:pPr>
      <w:r w:rsidRPr="00AD4C58">
        <w:rPr>
          <w:rFonts w:ascii="Trebuchet MS" w:hAnsi="Trebuchet MS" w:cstheme="majorHAnsi"/>
        </w:rPr>
        <w:t>Zamawiający nie przewiduje udzielania zaliczek na poczet wykonania zamówienia publicznego.</w:t>
      </w:r>
    </w:p>
    <w:p w14:paraId="66DF4BA9" w14:textId="382CA059" w:rsidR="002779C2" w:rsidRPr="00AD4C58" w:rsidRDefault="002779C2" w:rsidP="00507D94">
      <w:pPr>
        <w:pStyle w:val="Akapitzlist"/>
        <w:numPr>
          <w:ilvl w:val="0"/>
          <w:numId w:val="30"/>
        </w:numPr>
        <w:tabs>
          <w:tab w:val="clear" w:pos="567"/>
        </w:tabs>
        <w:spacing w:line="276" w:lineRule="auto"/>
        <w:ind w:left="284" w:hanging="283"/>
        <w:jc w:val="both"/>
        <w:rPr>
          <w:rFonts w:ascii="Trebuchet MS" w:hAnsi="Trebuchet MS" w:cstheme="majorHAnsi"/>
        </w:rPr>
      </w:pPr>
      <w:r w:rsidRPr="00AD4C58">
        <w:rPr>
          <w:rFonts w:ascii="Trebuchet MS" w:hAnsi="Trebuchet MS" w:cstheme="majorHAnsi"/>
        </w:rPr>
        <w:t>Zamawiający będzie realizował płatności częściowe.</w:t>
      </w:r>
    </w:p>
    <w:p w14:paraId="56CD1538" w14:textId="77777777" w:rsidR="00533DD2" w:rsidRPr="00AD4C58" w:rsidRDefault="00533DD2" w:rsidP="00507D94">
      <w:pPr>
        <w:pStyle w:val="Akapitzlist"/>
        <w:numPr>
          <w:ilvl w:val="0"/>
          <w:numId w:val="30"/>
        </w:numPr>
        <w:tabs>
          <w:tab w:val="clear" w:pos="567"/>
        </w:tabs>
        <w:spacing w:line="276" w:lineRule="auto"/>
        <w:ind w:left="284" w:hanging="283"/>
        <w:jc w:val="both"/>
        <w:rPr>
          <w:rFonts w:ascii="Trebuchet MS" w:hAnsi="Trebuchet MS" w:cstheme="majorHAnsi"/>
        </w:rPr>
      </w:pPr>
      <w:r w:rsidRPr="00AD4C58">
        <w:rPr>
          <w:rFonts w:ascii="Trebuchet MS" w:hAnsi="Trebuchet MS" w:cstheme="majorHAnsi"/>
        </w:rPr>
        <w:t>Zamawiający będzie rozliczał się z Wykonawcą wyłącznie w walucie polskiej (PLN)</w:t>
      </w:r>
      <w:r w:rsidR="00846673" w:rsidRPr="00AD4C58">
        <w:rPr>
          <w:rFonts w:ascii="Trebuchet MS" w:hAnsi="Trebuchet MS" w:cstheme="majorHAnsi"/>
        </w:rPr>
        <w:t>.</w:t>
      </w:r>
    </w:p>
    <w:p w14:paraId="156CA32E" w14:textId="77777777" w:rsidR="003E73E1" w:rsidRPr="00BF69E0" w:rsidRDefault="003E73E1" w:rsidP="00550BAC">
      <w:pPr>
        <w:pStyle w:val="Akapitzlist"/>
        <w:spacing w:line="276" w:lineRule="auto"/>
        <w:ind w:left="0"/>
        <w:rPr>
          <w:rFonts w:ascii="Trebuchet MS" w:hAnsi="Trebuchet MS" w:cstheme="majorHAnsi"/>
          <w:b/>
          <w:bCs/>
          <w:sz w:val="22"/>
          <w:szCs w:val="22"/>
        </w:rPr>
      </w:pPr>
    </w:p>
    <w:p w14:paraId="5DAC2B7B" w14:textId="69F27483" w:rsidR="00446C71" w:rsidRPr="00BF69E0" w:rsidRDefault="00446C71"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E16732" w:rsidRPr="00BF69E0">
        <w:rPr>
          <w:rFonts w:ascii="Trebuchet MS" w:hAnsi="Trebuchet MS" w:cstheme="majorHAnsi"/>
          <w:b/>
          <w:bCs/>
          <w:sz w:val="22"/>
          <w:szCs w:val="22"/>
        </w:rPr>
        <w:t>X</w:t>
      </w:r>
      <w:r w:rsidR="00256EAB" w:rsidRPr="00BF69E0">
        <w:rPr>
          <w:rFonts w:ascii="Trebuchet MS" w:hAnsi="Trebuchet MS" w:cstheme="majorHAnsi"/>
          <w:b/>
          <w:bCs/>
          <w:sz w:val="22"/>
          <w:szCs w:val="22"/>
        </w:rPr>
        <w:t>V</w:t>
      </w:r>
    </w:p>
    <w:p w14:paraId="310CE3C7" w14:textId="77777777" w:rsidR="00446C71" w:rsidRPr="00BF69E0" w:rsidRDefault="00446C71"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Opis kryteriów oceny ofert, wraz z podaniem wag tych kryteriów i sposobu oceny ofert</w:t>
      </w:r>
    </w:p>
    <w:p w14:paraId="568B17D1" w14:textId="77777777" w:rsidR="00446C71" w:rsidRPr="00BF69E0" w:rsidRDefault="00446C71" w:rsidP="003D7664">
      <w:pPr>
        <w:spacing w:line="276" w:lineRule="auto"/>
        <w:jc w:val="center"/>
        <w:rPr>
          <w:rFonts w:ascii="Trebuchet MS" w:hAnsi="Trebuchet MS" w:cstheme="majorHAnsi"/>
          <w:b/>
          <w:bCs/>
          <w:sz w:val="22"/>
          <w:szCs w:val="22"/>
        </w:rPr>
      </w:pPr>
    </w:p>
    <w:p w14:paraId="311D948E" w14:textId="77777777" w:rsidR="00446C71" w:rsidRPr="000C6568" w:rsidRDefault="00446C71" w:rsidP="007125ED">
      <w:pPr>
        <w:pStyle w:val="Akapitzlist"/>
        <w:numPr>
          <w:ilvl w:val="0"/>
          <w:numId w:val="7"/>
        </w:numPr>
        <w:spacing w:line="276" w:lineRule="auto"/>
        <w:jc w:val="both"/>
        <w:rPr>
          <w:rFonts w:ascii="Trebuchet MS" w:hAnsi="Trebuchet MS" w:cstheme="majorHAnsi"/>
        </w:rPr>
      </w:pPr>
      <w:bookmarkStart w:id="8" w:name="_Hlk5788323"/>
      <w:r w:rsidRPr="000C6568">
        <w:rPr>
          <w:rFonts w:ascii="Trebuchet MS" w:hAnsi="Trebuchet MS" w:cstheme="majorHAnsi"/>
        </w:rPr>
        <w:t xml:space="preserve">Do porównania ofert Zamawiający przyjmuje ceny ofert z podatkiem VAT.   </w:t>
      </w:r>
    </w:p>
    <w:p w14:paraId="2412D6F4" w14:textId="2AF8C1C1" w:rsidR="002779C2" w:rsidRPr="000C6568" w:rsidRDefault="00446C71" w:rsidP="007125ED">
      <w:pPr>
        <w:pStyle w:val="Akapitzlist"/>
        <w:numPr>
          <w:ilvl w:val="0"/>
          <w:numId w:val="7"/>
        </w:numPr>
        <w:spacing w:line="276" w:lineRule="auto"/>
        <w:jc w:val="both"/>
        <w:rPr>
          <w:rFonts w:ascii="Trebuchet MS" w:hAnsi="Trebuchet MS" w:cstheme="majorHAnsi"/>
        </w:rPr>
      </w:pPr>
      <w:r w:rsidRPr="000C6568">
        <w:rPr>
          <w:rFonts w:ascii="Trebuchet MS" w:hAnsi="Trebuchet MS" w:cstheme="majorHAnsi"/>
        </w:rPr>
        <w:t xml:space="preserve">Zamawiający oceni i porówna jedynie te oferty, które nie zostaną odrzucone </w:t>
      </w:r>
      <w:r w:rsidR="00A76FA1" w:rsidRPr="000C6568">
        <w:rPr>
          <w:rFonts w:ascii="Trebuchet MS" w:hAnsi="Trebuchet MS" w:cstheme="majorHAnsi"/>
        </w:rPr>
        <w:t xml:space="preserve">na podstawie art. 226 ust. 1 </w:t>
      </w:r>
      <w:proofErr w:type="spellStart"/>
      <w:r w:rsidR="00A76FA1" w:rsidRPr="000C6568">
        <w:rPr>
          <w:rFonts w:ascii="Trebuchet MS" w:hAnsi="Trebuchet MS" w:cstheme="majorHAnsi"/>
        </w:rPr>
        <w:t>Pzp</w:t>
      </w:r>
      <w:proofErr w:type="spellEnd"/>
      <w:r w:rsidRPr="000C6568">
        <w:rPr>
          <w:rFonts w:ascii="Trebuchet MS" w:hAnsi="Trebuchet MS" w:cstheme="majorHAnsi"/>
        </w:rPr>
        <w:t>.</w:t>
      </w:r>
      <w:bookmarkEnd w:id="8"/>
    </w:p>
    <w:p w14:paraId="602A455E" w14:textId="7E92DD1A" w:rsidR="002779C2" w:rsidRPr="000C6568" w:rsidRDefault="002779C2" w:rsidP="007125ED">
      <w:pPr>
        <w:pStyle w:val="Akapitzlist"/>
        <w:numPr>
          <w:ilvl w:val="0"/>
          <w:numId w:val="7"/>
        </w:numPr>
        <w:spacing w:line="276" w:lineRule="auto"/>
        <w:jc w:val="both"/>
        <w:rPr>
          <w:rFonts w:ascii="Trebuchet MS" w:hAnsi="Trebuchet MS" w:cstheme="majorHAnsi"/>
          <w:sz w:val="22"/>
          <w:szCs w:val="22"/>
        </w:rPr>
      </w:pPr>
      <w:r w:rsidRPr="00BF69E0">
        <w:rPr>
          <w:rFonts w:ascii="Trebuchet MS" w:hAnsi="Trebuchet MS" w:cs="Arial"/>
        </w:rPr>
        <w:t>Przy wyborze oferty najkorzystniejszej, Zamawiający będzie się kierował następującymi kryteriami</w:t>
      </w:r>
      <w:r w:rsidR="000C6568">
        <w:rPr>
          <w:rFonts w:ascii="Trebuchet MS" w:hAnsi="Trebuchet MS" w:cs="Arial"/>
        </w:rPr>
        <w:t>:</w:t>
      </w:r>
    </w:p>
    <w:p w14:paraId="50B4107F" w14:textId="5DBC5F78" w:rsidR="002779C2" w:rsidRPr="00AC131A" w:rsidRDefault="002779C2" w:rsidP="00507D94">
      <w:pPr>
        <w:pStyle w:val="Akapitzlist"/>
        <w:numPr>
          <w:ilvl w:val="1"/>
          <w:numId w:val="32"/>
        </w:numPr>
        <w:tabs>
          <w:tab w:val="num" w:pos="1070"/>
        </w:tabs>
        <w:spacing w:line="276" w:lineRule="auto"/>
        <w:jc w:val="both"/>
        <w:rPr>
          <w:rFonts w:ascii="Trebuchet MS" w:hAnsi="Trebuchet MS"/>
          <w:b/>
          <w:bCs/>
        </w:rPr>
      </w:pPr>
      <w:r w:rsidRPr="00AC131A">
        <w:rPr>
          <w:rFonts w:ascii="Trebuchet MS" w:hAnsi="Trebuchet MS"/>
          <w:b/>
          <w:bCs/>
        </w:rPr>
        <w:t>Kryterium</w:t>
      </w:r>
      <w:r w:rsidR="003F3E69">
        <w:rPr>
          <w:rFonts w:ascii="Trebuchet MS" w:hAnsi="Trebuchet MS"/>
          <w:b/>
          <w:bCs/>
        </w:rPr>
        <w:t xml:space="preserve"> nr 1</w:t>
      </w:r>
      <w:r w:rsidRPr="00AC131A">
        <w:rPr>
          <w:rFonts w:ascii="Trebuchet MS" w:hAnsi="Trebuchet MS"/>
          <w:b/>
          <w:bCs/>
        </w:rPr>
        <w:t>: Cena brutto oferty: C=</w:t>
      </w:r>
      <w:r w:rsidR="00155960">
        <w:rPr>
          <w:rFonts w:ascii="Trebuchet MS" w:hAnsi="Trebuchet MS"/>
          <w:b/>
          <w:bCs/>
        </w:rPr>
        <w:t>8</w:t>
      </w:r>
      <w:r w:rsidRPr="00AC131A">
        <w:rPr>
          <w:rFonts w:ascii="Trebuchet MS" w:hAnsi="Trebuchet MS"/>
          <w:b/>
          <w:bCs/>
        </w:rPr>
        <w:t xml:space="preserve">0% (waga </w:t>
      </w:r>
      <w:r w:rsidR="00155960">
        <w:rPr>
          <w:rFonts w:ascii="Trebuchet MS" w:hAnsi="Trebuchet MS"/>
          <w:b/>
          <w:bCs/>
        </w:rPr>
        <w:t>8</w:t>
      </w:r>
      <w:r w:rsidRPr="00AC131A">
        <w:rPr>
          <w:rFonts w:ascii="Trebuchet MS" w:hAnsi="Trebuchet MS"/>
          <w:b/>
          <w:bCs/>
        </w:rPr>
        <w:t>0</w:t>
      </w:r>
      <w:r w:rsidR="007214F4">
        <w:rPr>
          <w:rFonts w:ascii="Trebuchet MS" w:hAnsi="Trebuchet MS"/>
          <w:b/>
          <w:bCs/>
        </w:rPr>
        <w:t>,00</w:t>
      </w:r>
      <w:r w:rsidRPr="00AC131A">
        <w:rPr>
          <w:rFonts w:ascii="Trebuchet MS" w:hAnsi="Trebuchet MS"/>
          <w:b/>
          <w:bCs/>
        </w:rPr>
        <w:t xml:space="preserve"> punktów) </w:t>
      </w:r>
    </w:p>
    <w:p w14:paraId="26E9C0D0" w14:textId="1773AF6B" w:rsidR="002779C2" w:rsidRPr="00BF69E0" w:rsidRDefault="002779C2" w:rsidP="002779C2">
      <w:pPr>
        <w:pStyle w:val="Akapitzlist"/>
        <w:ind w:left="360"/>
        <w:jc w:val="both"/>
        <w:rPr>
          <w:rFonts w:ascii="Trebuchet MS" w:hAnsi="Trebuchet MS"/>
        </w:rPr>
      </w:pPr>
      <w:r w:rsidRPr="00BF69E0">
        <w:rPr>
          <w:rFonts w:ascii="Trebuchet MS" w:hAnsi="Trebuchet MS" w:cs="Arial"/>
        </w:rPr>
        <w:t xml:space="preserve">Wykonawca, który zaoferuje najniższą ceną za realizację zamówienia otrzyma </w:t>
      </w:r>
      <w:r w:rsidR="00155960">
        <w:rPr>
          <w:rFonts w:ascii="Trebuchet MS" w:hAnsi="Trebuchet MS" w:cs="Arial"/>
        </w:rPr>
        <w:t>8</w:t>
      </w:r>
      <w:r w:rsidRPr="00BF69E0">
        <w:rPr>
          <w:rFonts w:ascii="Trebuchet MS" w:hAnsi="Trebuchet MS" w:cs="Arial"/>
        </w:rPr>
        <w:t>0</w:t>
      </w:r>
      <w:r w:rsidR="007214F4">
        <w:rPr>
          <w:rFonts w:ascii="Trebuchet MS" w:hAnsi="Trebuchet MS" w:cs="Arial"/>
        </w:rPr>
        <w:t>,00</w:t>
      </w:r>
      <w:r w:rsidRPr="00BF69E0">
        <w:rPr>
          <w:rFonts w:ascii="Trebuchet MS" w:hAnsi="Trebuchet MS" w:cs="Arial"/>
        </w:rPr>
        <w:t xml:space="preserve"> punktów. Pozostałe oferty cenowe zostaną mierzone zgodnie ze wzorem:</w:t>
      </w:r>
      <w:r w:rsidRPr="00BF69E0">
        <w:rPr>
          <w:rFonts w:ascii="Trebuchet MS" w:hAnsi="Trebuchet MS" w:cs="Arial"/>
        </w:rPr>
        <w:tab/>
      </w:r>
      <w:r w:rsidRPr="00BF69E0">
        <w:rPr>
          <w:rFonts w:ascii="Trebuchet MS" w:hAnsi="Trebuchet MS" w:cs="Arial"/>
        </w:rPr>
        <w:tab/>
        <w:t xml:space="preserve"> </w:t>
      </w:r>
    </w:p>
    <w:p w14:paraId="7096BBE2" w14:textId="77777777" w:rsidR="002779C2" w:rsidRPr="00BF69E0" w:rsidRDefault="002779C2" w:rsidP="002779C2">
      <w:pPr>
        <w:pStyle w:val="Akapitzlist"/>
        <w:ind w:left="360"/>
        <w:jc w:val="both"/>
        <w:rPr>
          <w:rFonts w:ascii="Trebuchet MS" w:hAnsi="Trebuchet MS" w:cs="Arial"/>
        </w:rPr>
      </w:pPr>
    </w:p>
    <w:p w14:paraId="61B2C283" w14:textId="77777777" w:rsidR="002779C2" w:rsidRPr="00BF69E0" w:rsidRDefault="002779C2" w:rsidP="002779C2">
      <w:pPr>
        <w:pStyle w:val="Akapitzlist"/>
        <w:ind w:left="360"/>
        <w:rPr>
          <w:rFonts w:ascii="Trebuchet MS" w:hAnsi="Trebuchet MS" w:cs="Arial"/>
        </w:rPr>
      </w:pPr>
      <w:r w:rsidRPr="00BF69E0">
        <w:rPr>
          <w:rFonts w:ascii="Trebuchet MS" w:hAnsi="Trebuchet MS"/>
          <w:noProof/>
        </w:rPr>
        <mc:AlternateContent>
          <mc:Choice Requires="wps">
            <w:drawing>
              <wp:anchor distT="0" distB="0" distL="114300" distR="114300" simplePos="0" relativeHeight="251661312" behindDoc="0" locked="0" layoutInCell="1" allowOverlap="1" wp14:anchorId="7A05F4F7" wp14:editId="5193A3BC">
                <wp:simplePos x="0" y="0"/>
                <wp:positionH relativeFrom="column">
                  <wp:posOffset>4711700</wp:posOffset>
                </wp:positionH>
                <wp:positionV relativeFrom="paragraph">
                  <wp:posOffset>13970</wp:posOffset>
                </wp:positionV>
                <wp:extent cx="575310" cy="281940"/>
                <wp:effectExtent l="0" t="0" r="0" b="0"/>
                <wp:wrapSquare wrapText="bothSides"/>
                <wp:docPr id="2" name="Obraz2"/>
                <wp:cNvGraphicFramePr/>
                <a:graphic xmlns:a="http://schemas.openxmlformats.org/drawingml/2006/main">
                  <a:graphicData uri="http://schemas.microsoft.com/office/word/2010/wordprocessingShape">
                    <wps:wsp>
                      <wps:cNvSpPr/>
                      <wps:spPr>
                        <a:xfrm>
                          <a:off x="0" y="0"/>
                          <a:ext cx="57456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DEB243A" w14:textId="77777777" w:rsidR="002779C2" w:rsidRDefault="002779C2" w:rsidP="002779C2">
                            <w:pPr>
                              <w:jc w:val="both"/>
                            </w:pPr>
                            <w:r>
                              <w:rPr>
                                <w:rFonts w:ascii="Trebuchet MS" w:hAnsi="Trebuchet MS" w:cs="Arial"/>
                                <w:color w:val="000000"/>
                              </w:rPr>
                              <w:t>x 60</w:t>
                            </w:r>
                          </w:p>
                        </w:txbxContent>
                      </wps:txbx>
                      <wps:bodyPr>
                        <a:noAutofit/>
                      </wps:bodyPr>
                    </wps:wsp>
                  </a:graphicData>
                </a:graphic>
              </wp:anchor>
            </w:drawing>
          </mc:Choice>
          <mc:Fallback>
            <w:pict>
              <v:rect w14:anchorId="7A05F4F7" id="Obraz2" o:spid="_x0000_s1026" style="position:absolute;left:0;text-align:left;margin-left:371pt;margin-top:1.1pt;width:45.3pt;height:22.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4MvwEAAO8DAAAOAAAAZHJzL2Uyb0RvYy54bWysU8FuGyEQvVfKPyDu9dpWk0Yrr6OqkXOp&#10;2qpJPgCz4EUCBgHxrv++w+x6naanVPUBDzDvDe/N7OZucJYdVUwGfMNXiyVnyktojT80/Plp9/GW&#10;s5SFb4UFrxp+Uonfba8+bPpQqzV0YFsVGZL4VPeh4V3Ooa6qJDvlRFpAUB4vNUQnMm7joWqj6JHd&#10;2Wq9XN5UPcQ2RJAqJTy9Hy/5lvi1VjL/0DqpzGzD8W2Z1kjrvqzVdiPqQxShM3J6hviHVzhhPBad&#10;qe5FFuwlmr+onJEREui8kOAq0NpIRRpQzWr5Rs1jJ4IiLWhOCrNN6f/Ryu/Hx/Azog19SHXCsKgY&#10;dHTlH9/HBjLrNJulhswkHl5//nR9g5ZKvFrfrlYYI0t1AYeY8oMCx0rQ8Ii9IIvE8VvKY+o5pdRK&#10;YE27M9bSJh72X21kR4F929FvYv8jzfqS7KHARsZyUl2kUJRPVpU8638pzUxLiqiKnMqMA4ETi3rO&#10;Y4FKCFASNfK/EztBClrRHL4TP4OoPvg8453xEMmNV+pKmIf9MDVyD+1pbKWHLy8ZtCHHS9b5ilzC&#10;qaKeTV9AGdvXe/Ly8p1ufwMAAP//AwBQSwMEFAAGAAgAAAAhAIfXQxTdAAAACAEAAA8AAABkcnMv&#10;ZG93bnJldi54bWxMj8FOwzAQRO9I/IO1SNyoTRpMCdlUCKkn4ECLxHUbu0lEvA6x04a/x5zocTSj&#10;mTflena9ONoxdJ4RbhcKhOXam44bhI/d5mYFIkRiQ71ni/BjA6yry4uSCuNP/G6P29iIVMKhIIQ2&#10;xqGQMtStdRQWfrCcvIMfHcUkx0aakU6p3PUyU0pLRx2nhZYG+9za+ms7OQTSufl+Oyxfdy+Tpodm&#10;Vpu7T4V4fTU/PYKIdo7/YfjDT+hQJaa9n9gE0SPc51n6EhGyDETyV8tMg9gj5FqDrEp5fqD6BQAA&#10;//8DAFBLAQItABQABgAIAAAAIQC2gziS/gAAAOEBAAATAAAAAAAAAAAAAAAAAAAAAABbQ29udGVu&#10;dF9UeXBlc10ueG1sUEsBAi0AFAAGAAgAAAAhADj9If/WAAAAlAEAAAsAAAAAAAAAAAAAAAAALwEA&#10;AF9yZWxzLy5yZWxzUEsBAi0AFAAGAAgAAAAhAGYsbgy/AQAA7wMAAA4AAAAAAAAAAAAAAAAALgIA&#10;AGRycy9lMm9Eb2MueG1sUEsBAi0AFAAGAAgAAAAhAIfXQxTdAAAACAEAAA8AAAAAAAAAAAAAAAAA&#10;GQQAAGRycy9kb3ducmV2LnhtbFBLBQYAAAAABAAEAPMAAAAjBQAAAAA=&#10;" stroked="f">
                <v:textbox>
                  <w:txbxContent>
                    <w:p w14:paraId="5DEB243A" w14:textId="77777777" w:rsidR="002779C2" w:rsidRDefault="002779C2" w:rsidP="002779C2">
                      <w:pPr>
                        <w:jc w:val="both"/>
                      </w:pPr>
                      <w:r>
                        <w:rPr>
                          <w:rFonts w:ascii="Trebuchet MS" w:hAnsi="Trebuchet MS" w:cs="Arial"/>
                          <w:color w:val="000000"/>
                        </w:rPr>
                        <w:t>x 60</w:t>
                      </w:r>
                    </w:p>
                  </w:txbxContent>
                </v:textbox>
                <w10:wrap type="square"/>
              </v:rect>
            </w:pict>
          </mc:Fallback>
        </mc:AlternateContent>
      </w:r>
      <w:r w:rsidRPr="00BF69E0">
        <w:rPr>
          <w:rFonts w:ascii="Trebuchet MS" w:hAnsi="Trebuchet MS"/>
          <w:noProof/>
        </w:rPr>
        <mc:AlternateContent>
          <mc:Choice Requires="wps">
            <w:drawing>
              <wp:anchor distT="0" distB="0" distL="114300" distR="114300" simplePos="0" relativeHeight="251662336" behindDoc="0" locked="0" layoutInCell="1" allowOverlap="1" wp14:anchorId="27FD54D1" wp14:editId="3CAB9085">
                <wp:simplePos x="0" y="0"/>
                <wp:positionH relativeFrom="column">
                  <wp:posOffset>581025</wp:posOffset>
                </wp:positionH>
                <wp:positionV relativeFrom="paragraph">
                  <wp:posOffset>13970</wp:posOffset>
                </wp:positionV>
                <wp:extent cx="462915" cy="281940"/>
                <wp:effectExtent l="0" t="0" r="0" b="0"/>
                <wp:wrapSquare wrapText="bothSides"/>
                <wp:docPr id="5" name="Obraz3"/>
                <wp:cNvGraphicFramePr/>
                <a:graphic xmlns:a="http://schemas.openxmlformats.org/drawingml/2006/main">
                  <a:graphicData uri="http://schemas.microsoft.com/office/word/2010/wordprocessingShape">
                    <wps:wsp>
                      <wps:cNvSpPr/>
                      <wps:spPr>
                        <a:xfrm>
                          <a:off x="0" y="0"/>
                          <a:ext cx="46224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BE811D1" w14:textId="77777777" w:rsidR="002779C2" w:rsidRDefault="002779C2" w:rsidP="002779C2">
                            <w:pPr>
                              <w:jc w:val="both"/>
                            </w:pPr>
                            <w:r>
                              <w:rPr>
                                <w:rFonts w:ascii="Trebuchet MS" w:hAnsi="Trebuchet MS" w:cs="Arial"/>
                                <w:color w:val="000000"/>
                              </w:rPr>
                              <w:t>C =</w:t>
                            </w:r>
                          </w:p>
                        </w:txbxContent>
                      </wps:txbx>
                      <wps:bodyPr>
                        <a:noAutofit/>
                      </wps:bodyPr>
                    </wps:wsp>
                  </a:graphicData>
                </a:graphic>
              </wp:anchor>
            </w:drawing>
          </mc:Choice>
          <mc:Fallback>
            <w:pict>
              <v:rect w14:anchorId="27FD54D1" id="Obraz3" o:spid="_x0000_s1027" style="position:absolute;left:0;text-align:left;margin-left:45.75pt;margin-top:1.1pt;width:36.45pt;height:22.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BFwwEAAPYDAAAOAAAAZHJzL2Uyb0RvYy54bWysU8GO2yAQvVfqPyDuDYm1ilZWnFXVVXqp&#10;2qrbfgDBECMBg4CNnb/vMMk66fa0VX3AAzNvZt5j2DxM3rGjTtlC6PhqseRMBwW9DYeO//q5+3DP&#10;WS4y9NJB0B0/6cwftu/fbcbY6gYGcL1ODJOE3I6x40MpsRUiq0F7mRcQdUCngeRlwW06iD7JEbN7&#10;J5rlci1GSH1MoHTOePp4dvIt5TdGq/LNmKwLcx3H3gqtidZ9XcV2I9tDknGw6tKG/IcuvLQBi86p&#10;HmWR7DnZv1J5qxJkMGWhwAswxipNHJDNavmKzdMgoyYuKE6Os0z5/6VVX49P8XtCGcaY24xmZTGZ&#10;5Osf+2MTiXWaxdJTYQoP79ZNc4eSKnQ196vVmsQUV3BMuXzW4Fk1Op7wLkgiefySCxbE0JeQWiuD&#10;s/3OOkebdNh/cokdJd7bjr56VQj5I8yFGhygws7ueiKuVMgqJ6drnAs/tGG2J0ZURV3KnAcCJxb5&#10;vIwF1iJADTSY/43YC6SiNc3hG/EziOpDKDPe2wCJ1LhhV80y7Sekh8+weuvJHvrT+UYDfHwuYCwJ&#10;f+sisXC4SNzLQ6jTe7snSa/PdfsbAAD//wMAUEsDBBQABgAIAAAAIQBmetS02wAAAAcBAAAPAAAA&#10;ZHJzL2Rvd25yZXYueG1sTI7BTsMwEETvSPyDtUjcqN2QWjRkUyGknoADLRLXbbxNImI7xE4b/h73&#10;BMfRjN68cjPbXpx4DJ13CMuFAsGu9qZzDcLHfnv3ACJEcoZ67xjhhwNsquurkgrjz+6dT7vYiARx&#10;oSCENsahkDLULVsKCz+wS93Rj5ZiimMjzUjnBLe9zJTS0lLn0kNLAz+3XH/tJotAOjffb8f71/3L&#10;pGndzGq7+lSItzfz0yOIyHP8G8NFP6lDlZwOfnImiB5hvVylJUKWgbjUOs9BHBByrUFWpfzvX/0C&#10;AAD//wMAUEsBAi0AFAAGAAgAAAAhALaDOJL+AAAA4QEAABMAAAAAAAAAAAAAAAAAAAAAAFtDb250&#10;ZW50X1R5cGVzXS54bWxQSwECLQAUAAYACAAAACEAOP0h/9YAAACUAQAACwAAAAAAAAAAAAAAAAAv&#10;AQAAX3JlbHMvLnJlbHNQSwECLQAUAAYACAAAACEAd1VgRcMBAAD2AwAADgAAAAAAAAAAAAAAAAAu&#10;AgAAZHJzL2Uyb0RvYy54bWxQSwECLQAUAAYACAAAACEAZnrUtNsAAAAHAQAADwAAAAAAAAAAAAAA&#10;AAAdBAAAZHJzL2Rvd25yZXYueG1sUEsFBgAAAAAEAAQA8wAAACUFAAAAAA==&#10;" stroked="f">
                <v:textbox>
                  <w:txbxContent>
                    <w:p w14:paraId="5BE811D1" w14:textId="77777777" w:rsidR="002779C2" w:rsidRDefault="002779C2" w:rsidP="002779C2">
                      <w:pPr>
                        <w:jc w:val="both"/>
                      </w:pPr>
                      <w:r>
                        <w:rPr>
                          <w:rFonts w:ascii="Trebuchet MS" w:hAnsi="Trebuchet MS" w:cs="Arial"/>
                          <w:color w:val="000000"/>
                        </w:rPr>
                        <w:t>C =</w:t>
                      </w:r>
                    </w:p>
                  </w:txbxContent>
                </v:textbox>
                <w10:wrap type="square"/>
              </v:rect>
            </w:pict>
          </mc:Fallback>
        </mc:AlternateContent>
      </w:r>
      <w:r w:rsidRPr="00BF69E0">
        <w:rPr>
          <w:rFonts w:ascii="Trebuchet MS" w:hAnsi="Trebuchet MS" w:cs="Arial"/>
        </w:rPr>
        <w:t xml:space="preserve"> </w:t>
      </w:r>
      <w:r w:rsidRPr="00BF69E0">
        <w:rPr>
          <w:rFonts w:ascii="Trebuchet MS" w:hAnsi="Trebuchet MS" w:cs="Arial"/>
          <w:u w:val="single"/>
        </w:rPr>
        <w:t xml:space="preserve">najniższa oferowana cena spośród zakwalifikowanych ofert  </w:t>
      </w:r>
      <w:r w:rsidRPr="00BF69E0">
        <w:rPr>
          <w:rFonts w:ascii="Trebuchet MS" w:hAnsi="Trebuchet MS" w:cs="Arial"/>
        </w:rPr>
        <w:t xml:space="preserve">   </w:t>
      </w:r>
    </w:p>
    <w:p w14:paraId="21DD0DB5" w14:textId="77777777" w:rsidR="002779C2" w:rsidRPr="00BF69E0" w:rsidRDefault="002779C2" w:rsidP="002779C2">
      <w:pPr>
        <w:pStyle w:val="Akapitzlist"/>
        <w:ind w:left="360"/>
        <w:rPr>
          <w:rFonts w:ascii="Trebuchet MS" w:hAnsi="Trebuchet MS"/>
        </w:rPr>
      </w:pPr>
      <w:r w:rsidRPr="00BF69E0">
        <w:rPr>
          <w:rFonts w:ascii="Trebuchet MS" w:hAnsi="Trebuchet MS" w:cs="Arial"/>
        </w:rPr>
        <w:tab/>
      </w:r>
      <w:r w:rsidRPr="00BF69E0">
        <w:rPr>
          <w:rFonts w:ascii="Trebuchet MS" w:hAnsi="Trebuchet MS" w:cs="Arial"/>
        </w:rPr>
        <w:tab/>
        <w:t xml:space="preserve">                              cena badanej oferty</w:t>
      </w:r>
    </w:p>
    <w:p w14:paraId="3863A4BB" w14:textId="77777777" w:rsidR="002779C2" w:rsidRPr="00BF69E0" w:rsidRDefault="002779C2" w:rsidP="002779C2">
      <w:pPr>
        <w:pStyle w:val="Akapitzlist"/>
        <w:tabs>
          <w:tab w:val="num" w:pos="1070"/>
        </w:tabs>
        <w:spacing w:line="276" w:lineRule="auto"/>
        <w:ind w:left="360"/>
        <w:jc w:val="both"/>
        <w:rPr>
          <w:rFonts w:ascii="Trebuchet MS" w:hAnsi="Trebuchet MS"/>
        </w:rPr>
      </w:pPr>
    </w:p>
    <w:p w14:paraId="5FE317D8" w14:textId="6DF41A16" w:rsidR="00AC131A" w:rsidRDefault="002779C2" w:rsidP="00507D94">
      <w:pPr>
        <w:pStyle w:val="Akapitzlist"/>
        <w:numPr>
          <w:ilvl w:val="1"/>
          <w:numId w:val="32"/>
        </w:numPr>
        <w:spacing w:line="276" w:lineRule="auto"/>
        <w:jc w:val="both"/>
        <w:rPr>
          <w:rFonts w:ascii="Trebuchet MS" w:hAnsi="Trebuchet MS"/>
        </w:rPr>
      </w:pPr>
      <w:r w:rsidRPr="00AC131A">
        <w:rPr>
          <w:rFonts w:ascii="Trebuchet MS" w:hAnsi="Trebuchet MS"/>
          <w:b/>
          <w:bCs/>
        </w:rPr>
        <w:t>Kryterium</w:t>
      </w:r>
      <w:r w:rsidR="008C6980">
        <w:rPr>
          <w:rFonts w:ascii="Trebuchet MS" w:hAnsi="Trebuchet MS"/>
          <w:b/>
          <w:bCs/>
        </w:rPr>
        <w:t xml:space="preserve"> nr 2 </w:t>
      </w:r>
      <w:r w:rsidRPr="00AC131A">
        <w:rPr>
          <w:rFonts w:ascii="Trebuchet MS" w:hAnsi="Trebuchet MS"/>
          <w:b/>
          <w:bCs/>
        </w:rPr>
        <w:t>: Gwarancja i rękojmia</w:t>
      </w:r>
      <w:r w:rsidR="00FE42DE">
        <w:rPr>
          <w:rFonts w:ascii="Trebuchet MS" w:hAnsi="Trebuchet MS"/>
          <w:b/>
          <w:bCs/>
        </w:rPr>
        <w:t xml:space="preserve"> na </w:t>
      </w:r>
      <w:r w:rsidR="00061C3E">
        <w:rPr>
          <w:rFonts w:ascii="Trebuchet MS" w:hAnsi="Trebuchet MS"/>
          <w:b/>
          <w:bCs/>
        </w:rPr>
        <w:t xml:space="preserve">wykonane </w:t>
      </w:r>
      <w:r w:rsidR="00FE42DE">
        <w:rPr>
          <w:rFonts w:ascii="Trebuchet MS" w:hAnsi="Trebuchet MS"/>
          <w:b/>
          <w:bCs/>
        </w:rPr>
        <w:t>roboty budowlane</w:t>
      </w:r>
      <w:r w:rsidRPr="00AC131A">
        <w:rPr>
          <w:rFonts w:ascii="Trebuchet MS" w:hAnsi="Trebuchet MS"/>
          <w:b/>
          <w:bCs/>
        </w:rPr>
        <w:t xml:space="preserve"> G=</w:t>
      </w:r>
      <w:r w:rsidR="00155960">
        <w:rPr>
          <w:rFonts w:ascii="Trebuchet MS" w:hAnsi="Trebuchet MS"/>
          <w:b/>
          <w:bCs/>
        </w:rPr>
        <w:t>2</w:t>
      </w:r>
      <w:r w:rsidRPr="00AC131A">
        <w:rPr>
          <w:rFonts w:ascii="Trebuchet MS" w:hAnsi="Trebuchet MS"/>
          <w:b/>
          <w:bCs/>
        </w:rPr>
        <w:t xml:space="preserve">0% (waga </w:t>
      </w:r>
      <w:r w:rsidR="00155960">
        <w:rPr>
          <w:rFonts w:ascii="Trebuchet MS" w:hAnsi="Trebuchet MS"/>
          <w:b/>
          <w:bCs/>
        </w:rPr>
        <w:t>2</w:t>
      </w:r>
      <w:r w:rsidRPr="00AC131A">
        <w:rPr>
          <w:rFonts w:ascii="Trebuchet MS" w:hAnsi="Trebuchet MS"/>
          <w:b/>
          <w:bCs/>
        </w:rPr>
        <w:t>0</w:t>
      </w:r>
      <w:r w:rsidR="007214F4">
        <w:rPr>
          <w:rFonts w:ascii="Trebuchet MS" w:hAnsi="Trebuchet MS"/>
          <w:b/>
          <w:bCs/>
        </w:rPr>
        <w:t>,00</w:t>
      </w:r>
      <w:r w:rsidRPr="00AC131A">
        <w:rPr>
          <w:rFonts w:ascii="Trebuchet MS" w:hAnsi="Trebuchet MS"/>
          <w:b/>
          <w:bCs/>
        </w:rPr>
        <w:t xml:space="preserve"> punktów).</w:t>
      </w:r>
      <w:r w:rsidRPr="00BF69E0">
        <w:rPr>
          <w:rFonts w:ascii="Trebuchet MS" w:hAnsi="Trebuchet MS"/>
        </w:rPr>
        <w:t xml:space="preserve"> </w:t>
      </w:r>
    </w:p>
    <w:p w14:paraId="04F029AA" w14:textId="70340921" w:rsidR="002779C2" w:rsidRPr="00BF69E0" w:rsidRDefault="002779C2" w:rsidP="00AC131A">
      <w:pPr>
        <w:pStyle w:val="Akapitzlist"/>
        <w:spacing w:line="276" w:lineRule="auto"/>
        <w:ind w:left="360"/>
        <w:jc w:val="both"/>
        <w:rPr>
          <w:rFonts w:ascii="Trebuchet MS" w:hAnsi="Trebuchet MS"/>
        </w:rPr>
      </w:pPr>
      <w:r w:rsidRPr="00BF69E0">
        <w:rPr>
          <w:rFonts w:ascii="Trebuchet MS" w:hAnsi="Trebuchet MS"/>
        </w:rPr>
        <w:t>Podstawowy okres gwarancji i rękojmi wynosi 5 lat</w:t>
      </w:r>
      <w:r w:rsidR="00144C03">
        <w:rPr>
          <w:rFonts w:ascii="Trebuchet MS" w:hAnsi="Trebuchet MS"/>
        </w:rPr>
        <w:t xml:space="preserve"> (60 m-</w:t>
      </w:r>
      <w:proofErr w:type="spellStart"/>
      <w:r w:rsidR="00144C03">
        <w:rPr>
          <w:rFonts w:ascii="Trebuchet MS" w:hAnsi="Trebuchet MS"/>
        </w:rPr>
        <w:t>cy</w:t>
      </w:r>
      <w:proofErr w:type="spellEnd"/>
      <w:r w:rsidR="00144C03">
        <w:rPr>
          <w:rFonts w:ascii="Trebuchet MS" w:hAnsi="Trebuchet MS"/>
        </w:rPr>
        <w:t>)</w:t>
      </w:r>
      <w:r w:rsidRPr="00BF69E0">
        <w:rPr>
          <w:rFonts w:ascii="Trebuchet MS" w:hAnsi="Trebuchet MS"/>
        </w:rPr>
        <w:t>, za każdy dodatkowy okres gwarancji</w:t>
      </w:r>
      <w:r w:rsidR="00361754">
        <w:rPr>
          <w:rFonts w:ascii="Trebuchet MS" w:hAnsi="Trebuchet MS"/>
        </w:rPr>
        <w:t xml:space="preserve"> i rękojmi</w:t>
      </w:r>
      <w:r w:rsidRPr="00BF69E0">
        <w:rPr>
          <w:rFonts w:ascii="Trebuchet MS" w:hAnsi="Trebuchet MS"/>
        </w:rPr>
        <w:t xml:space="preserve"> zaoferowany przez Wykonawcę, Zamawiający przydzieli dodatkowe punkty zgodnie z poniższa tabelą.</w:t>
      </w:r>
    </w:p>
    <w:p w14:paraId="0C7B1D07" w14:textId="77777777" w:rsidR="002779C2" w:rsidRPr="00BF69E0" w:rsidRDefault="002779C2" w:rsidP="002779C2">
      <w:pPr>
        <w:spacing w:line="276" w:lineRule="auto"/>
        <w:jc w:val="both"/>
        <w:rPr>
          <w:rFonts w:ascii="Trebuchet MS" w:hAnsi="Trebuchet MS" w:cs="Arial"/>
          <w:b/>
          <w:sz w:val="10"/>
          <w:szCs w:val="10"/>
        </w:rPr>
      </w:pPr>
    </w:p>
    <w:tbl>
      <w:tblPr>
        <w:tblStyle w:val="Tabela-Siatka"/>
        <w:tblW w:w="0" w:type="auto"/>
        <w:tblInd w:w="704" w:type="dxa"/>
        <w:tblLook w:val="04A0" w:firstRow="1" w:lastRow="0" w:firstColumn="1" w:lastColumn="0" w:noHBand="0" w:noVBand="1"/>
      </w:tblPr>
      <w:tblGrid>
        <w:gridCol w:w="6662"/>
        <w:gridCol w:w="1418"/>
      </w:tblGrid>
      <w:tr w:rsidR="002E7AE3" w:rsidRPr="00BF69E0" w14:paraId="60B9D9F8" w14:textId="77777777" w:rsidTr="00366B23">
        <w:tc>
          <w:tcPr>
            <w:tcW w:w="6662" w:type="dxa"/>
          </w:tcPr>
          <w:p w14:paraId="22C56EAF" w14:textId="0B2DD2FE" w:rsidR="002E7AE3" w:rsidRPr="00AC131A" w:rsidRDefault="002E7AE3" w:rsidP="00AC131A">
            <w:pPr>
              <w:pStyle w:val="Akapitzlist"/>
              <w:spacing w:line="276" w:lineRule="auto"/>
              <w:ind w:left="0"/>
              <w:jc w:val="center"/>
              <w:rPr>
                <w:rFonts w:ascii="Trebuchet MS" w:hAnsi="Trebuchet MS"/>
                <w:b/>
                <w:bCs/>
              </w:rPr>
            </w:pPr>
            <w:r w:rsidRPr="00AC131A">
              <w:rPr>
                <w:rFonts w:ascii="Trebuchet MS" w:hAnsi="Trebuchet MS"/>
                <w:b/>
                <w:bCs/>
              </w:rPr>
              <w:t>Dodatkowy oferowany okres gwarancji i rękojmi</w:t>
            </w:r>
          </w:p>
        </w:tc>
        <w:tc>
          <w:tcPr>
            <w:tcW w:w="1418" w:type="dxa"/>
          </w:tcPr>
          <w:p w14:paraId="0B33E3E1" w14:textId="78040A4D" w:rsidR="002E7AE3" w:rsidRDefault="002E7AE3" w:rsidP="002E7AE3">
            <w:pPr>
              <w:pStyle w:val="Akapitzlist"/>
              <w:spacing w:line="276" w:lineRule="auto"/>
              <w:ind w:left="0"/>
              <w:jc w:val="center"/>
              <w:rPr>
                <w:rFonts w:ascii="Trebuchet MS" w:hAnsi="Trebuchet MS" w:cs="Arial"/>
                <w:b/>
              </w:rPr>
            </w:pPr>
            <w:r>
              <w:rPr>
                <w:rFonts w:ascii="Trebuchet MS" w:hAnsi="Trebuchet MS" w:cs="Arial"/>
                <w:b/>
              </w:rPr>
              <w:t>punkty</w:t>
            </w:r>
          </w:p>
        </w:tc>
      </w:tr>
      <w:tr w:rsidR="00144C03" w:rsidRPr="00BF69E0" w14:paraId="42F32D17" w14:textId="77777777" w:rsidTr="00366B23">
        <w:tc>
          <w:tcPr>
            <w:tcW w:w="6662" w:type="dxa"/>
          </w:tcPr>
          <w:p w14:paraId="3825A957" w14:textId="0BACB584" w:rsidR="00144C03" w:rsidRPr="00BF69E0" w:rsidRDefault="00144C03" w:rsidP="0034450C">
            <w:pPr>
              <w:pStyle w:val="Akapitzlist"/>
              <w:spacing w:line="276" w:lineRule="auto"/>
              <w:ind w:left="0"/>
              <w:jc w:val="both"/>
              <w:rPr>
                <w:rFonts w:ascii="Trebuchet MS" w:hAnsi="Trebuchet MS"/>
              </w:rPr>
            </w:pPr>
            <w:r w:rsidRPr="00144C03">
              <w:rPr>
                <w:rFonts w:ascii="Trebuchet MS" w:hAnsi="Trebuchet MS"/>
              </w:rPr>
              <w:t>Min. okres gwarancji i rękojmi na wykonane roboty budowlane  (5 lat)</w:t>
            </w:r>
          </w:p>
        </w:tc>
        <w:tc>
          <w:tcPr>
            <w:tcW w:w="1418" w:type="dxa"/>
          </w:tcPr>
          <w:p w14:paraId="17DE3710" w14:textId="3DD44A95" w:rsidR="00144C03" w:rsidRDefault="00144C03" w:rsidP="0034450C">
            <w:pPr>
              <w:pStyle w:val="Akapitzlist"/>
              <w:spacing w:line="276" w:lineRule="auto"/>
              <w:ind w:left="0"/>
              <w:jc w:val="center"/>
              <w:rPr>
                <w:rFonts w:ascii="Trebuchet MS" w:hAnsi="Trebuchet MS" w:cs="Arial"/>
                <w:b/>
              </w:rPr>
            </w:pPr>
            <w:r>
              <w:rPr>
                <w:rFonts w:ascii="Trebuchet MS" w:hAnsi="Trebuchet MS" w:cs="Arial"/>
                <w:b/>
              </w:rPr>
              <w:t>0</w:t>
            </w:r>
            <w:r w:rsidR="007214F4">
              <w:rPr>
                <w:rFonts w:ascii="Trebuchet MS" w:hAnsi="Trebuchet MS" w:cs="Arial"/>
                <w:b/>
              </w:rPr>
              <w:t>,00</w:t>
            </w:r>
          </w:p>
        </w:tc>
      </w:tr>
      <w:tr w:rsidR="002779C2" w:rsidRPr="00BF69E0" w14:paraId="6D3493F8" w14:textId="77777777" w:rsidTr="00366B23">
        <w:tc>
          <w:tcPr>
            <w:tcW w:w="6662" w:type="dxa"/>
          </w:tcPr>
          <w:p w14:paraId="6A1546D8" w14:textId="77777777" w:rsidR="002779C2" w:rsidRPr="00BF69E0" w:rsidRDefault="002779C2" w:rsidP="0034450C">
            <w:pPr>
              <w:pStyle w:val="Akapitzlist"/>
              <w:spacing w:line="276" w:lineRule="auto"/>
              <w:ind w:left="0"/>
              <w:jc w:val="both"/>
              <w:rPr>
                <w:rFonts w:ascii="Trebuchet MS" w:hAnsi="Trebuchet MS" w:cs="Arial"/>
                <w:b/>
                <w:sz w:val="10"/>
                <w:szCs w:val="10"/>
              </w:rPr>
            </w:pPr>
            <w:r w:rsidRPr="00BF69E0">
              <w:rPr>
                <w:rFonts w:ascii="Trebuchet MS" w:hAnsi="Trebuchet MS"/>
              </w:rPr>
              <w:t>Dodatkowy 1 rok gwarancji i rękojmi - łącznie 6 lat</w:t>
            </w:r>
          </w:p>
        </w:tc>
        <w:tc>
          <w:tcPr>
            <w:tcW w:w="1418" w:type="dxa"/>
          </w:tcPr>
          <w:p w14:paraId="4D4BBA3D" w14:textId="4CFCF7AB" w:rsidR="002779C2" w:rsidRPr="00BF69E0" w:rsidRDefault="00155960" w:rsidP="0034450C">
            <w:pPr>
              <w:pStyle w:val="Akapitzlist"/>
              <w:spacing w:line="276" w:lineRule="auto"/>
              <w:ind w:left="0"/>
              <w:jc w:val="center"/>
              <w:rPr>
                <w:rFonts w:ascii="Trebuchet MS" w:hAnsi="Trebuchet MS" w:cs="Arial"/>
                <w:b/>
              </w:rPr>
            </w:pPr>
            <w:r>
              <w:rPr>
                <w:rFonts w:ascii="Trebuchet MS" w:hAnsi="Trebuchet MS" w:cs="Arial"/>
                <w:b/>
              </w:rPr>
              <w:t>5</w:t>
            </w:r>
            <w:r w:rsidR="007214F4">
              <w:rPr>
                <w:rFonts w:ascii="Trebuchet MS" w:hAnsi="Trebuchet MS" w:cs="Arial"/>
                <w:b/>
              </w:rPr>
              <w:t>,00</w:t>
            </w:r>
          </w:p>
        </w:tc>
      </w:tr>
      <w:tr w:rsidR="002779C2" w:rsidRPr="00BF69E0" w14:paraId="67838637" w14:textId="77777777" w:rsidTr="00366B23">
        <w:tc>
          <w:tcPr>
            <w:tcW w:w="6662" w:type="dxa"/>
          </w:tcPr>
          <w:p w14:paraId="151D7AD2" w14:textId="77777777" w:rsidR="002779C2" w:rsidRPr="00BF69E0" w:rsidRDefault="002779C2" w:rsidP="0034450C">
            <w:pPr>
              <w:pStyle w:val="Akapitzlist"/>
              <w:spacing w:line="276" w:lineRule="auto"/>
              <w:ind w:left="0"/>
              <w:jc w:val="both"/>
              <w:rPr>
                <w:rFonts w:ascii="Trebuchet MS" w:hAnsi="Trebuchet MS" w:cs="Arial"/>
                <w:b/>
                <w:sz w:val="10"/>
                <w:szCs w:val="10"/>
              </w:rPr>
            </w:pPr>
            <w:r w:rsidRPr="00BF69E0">
              <w:rPr>
                <w:rFonts w:ascii="Trebuchet MS" w:hAnsi="Trebuchet MS"/>
              </w:rPr>
              <w:t>Dodatkowe 2 lata gwarancji i rękojmi – łącznie 7 lat</w:t>
            </w:r>
          </w:p>
        </w:tc>
        <w:tc>
          <w:tcPr>
            <w:tcW w:w="1418" w:type="dxa"/>
          </w:tcPr>
          <w:p w14:paraId="26FD8928" w14:textId="02EC1079" w:rsidR="002779C2" w:rsidRPr="00BF69E0" w:rsidRDefault="002E7AE3" w:rsidP="0034450C">
            <w:pPr>
              <w:pStyle w:val="Akapitzlist"/>
              <w:spacing w:line="276" w:lineRule="auto"/>
              <w:ind w:left="0"/>
              <w:jc w:val="center"/>
              <w:rPr>
                <w:rFonts w:ascii="Trebuchet MS" w:hAnsi="Trebuchet MS" w:cs="Arial"/>
                <w:b/>
              </w:rPr>
            </w:pPr>
            <w:r>
              <w:rPr>
                <w:rFonts w:ascii="Trebuchet MS" w:hAnsi="Trebuchet MS" w:cs="Arial"/>
                <w:b/>
              </w:rPr>
              <w:t>10</w:t>
            </w:r>
            <w:r w:rsidR="007214F4">
              <w:rPr>
                <w:rFonts w:ascii="Trebuchet MS" w:hAnsi="Trebuchet MS" w:cs="Arial"/>
                <w:b/>
              </w:rPr>
              <w:t>,00</w:t>
            </w:r>
          </w:p>
        </w:tc>
      </w:tr>
      <w:tr w:rsidR="002779C2" w:rsidRPr="00BF69E0" w14:paraId="5CE1B7CD" w14:textId="77777777" w:rsidTr="00366B23">
        <w:tc>
          <w:tcPr>
            <w:tcW w:w="6662" w:type="dxa"/>
          </w:tcPr>
          <w:p w14:paraId="3BC0DF25" w14:textId="77777777" w:rsidR="002779C2" w:rsidRPr="00BF69E0" w:rsidRDefault="002779C2" w:rsidP="0034450C">
            <w:pPr>
              <w:pStyle w:val="Akapitzlist"/>
              <w:spacing w:line="276" w:lineRule="auto"/>
              <w:ind w:left="0"/>
              <w:jc w:val="both"/>
              <w:rPr>
                <w:rFonts w:ascii="Trebuchet MS" w:hAnsi="Trebuchet MS" w:cs="Arial"/>
                <w:b/>
                <w:sz w:val="10"/>
                <w:szCs w:val="10"/>
              </w:rPr>
            </w:pPr>
            <w:r w:rsidRPr="00BF69E0">
              <w:rPr>
                <w:rFonts w:ascii="Trebuchet MS" w:hAnsi="Trebuchet MS"/>
              </w:rPr>
              <w:t>Dodatkowe 3 lata gwarancji i rękojmi – łącznie 8 lat</w:t>
            </w:r>
          </w:p>
        </w:tc>
        <w:tc>
          <w:tcPr>
            <w:tcW w:w="1418" w:type="dxa"/>
          </w:tcPr>
          <w:p w14:paraId="713D6F3F" w14:textId="50668A58" w:rsidR="002779C2" w:rsidRPr="00BF69E0" w:rsidRDefault="002E7AE3" w:rsidP="0034450C">
            <w:pPr>
              <w:pStyle w:val="Akapitzlist"/>
              <w:spacing w:line="276" w:lineRule="auto"/>
              <w:ind w:left="0"/>
              <w:jc w:val="center"/>
              <w:rPr>
                <w:rFonts w:ascii="Trebuchet MS" w:hAnsi="Trebuchet MS" w:cs="Arial"/>
                <w:b/>
              </w:rPr>
            </w:pPr>
            <w:r>
              <w:rPr>
                <w:rFonts w:ascii="Trebuchet MS" w:hAnsi="Trebuchet MS" w:cs="Arial"/>
                <w:b/>
              </w:rPr>
              <w:t>20</w:t>
            </w:r>
            <w:r w:rsidR="007214F4">
              <w:rPr>
                <w:rFonts w:ascii="Trebuchet MS" w:hAnsi="Trebuchet MS" w:cs="Arial"/>
                <w:b/>
              </w:rPr>
              <w:t>,00</w:t>
            </w:r>
          </w:p>
        </w:tc>
      </w:tr>
    </w:tbl>
    <w:p w14:paraId="5A550D4F" w14:textId="77777777" w:rsidR="002779C2" w:rsidRPr="00BF69E0" w:rsidRDefault="002779C2" w:rsidP="002779C2">
      <w:pPr>
        <w:tabs>
          <w:tab w:val="num" w:pos="1070"/>
        </w:tabs>
        <w:spacing w:line="276" w:lineRule="auto"/>
        <w:jc w:val="both"/>
        <w:rPr>
          <w:rFonts w:ascii="Trebuchet MS" w:hAnsi="Trebuchet MS" w:cs="Arial"/>
          <w:b/>
          <w:sz w:val="10"/>
          <w:szCs w:val="10"/>
        </w:rPr>
      </w:pPr>
    </w:p>
    <w:p w14:paraId="31E8C655" w14:textId="77777777"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Okres gwarancji musi być podany w pełnych latach, zgodnie z okresami gwarancji wskazanymi w pkt 3.2 powyżej. W treści formularza oferty należy wpisać oferowany okres gwarancji.</w:t>
      </w:r>
    </w:p>
    <w:p w14:paraId="79F1E554" w14:textId="7B9509D9"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 xml:space="preserve">Minimalny okres gwarancji na przedmiot zamówienia wynosi </w:t>
      </w:r>
      <w:r w:rsidR="00C2194E">
        <w:rPr>
          <w:rFonts w:ascii="Trebuchet MS" w:hAnsi="Trebuchet MS" w:cs="Arial"/>
          <w:bCs/>
        </w:rPr>
        <w:t>5 lat (</w:t>
      </w:r>
      <w:r w:rsidRPr="002E7AE3">
        <w:rPr>
          <w:rFonts w:ascii="Trebuchet MS" w:hAnsi="Trebuchet MS" w:cs="Arial"/>
          <w:bCs/>
        </w:rPr>
        <w:t>60 miesięcy</w:t>
      </w:r>
      <w:r w:rsidR="00C2194E">
        <w:rPr>
          <w:rFonts w:ascii="Trebuchet MS" w:hAnsi="Trebuchet MS" w:cs="Arial"/>
          <w:bCs/>
        </w:rPr>
        <w:t>)</w:t>
      </w:r>
      <w:r w:rsidRPr="002E7AE3">
        <w:rPr>
          <w:rFonts w:ascii="Trebuchet MS" w:hAnsi="Trebuchet MS" w:cs="Arial"/>
          <w:bCs/>
        </w:rPr>
        <w:t>.</w:t>
      </w:r>
    </w:p>
    <w:p w14:paraId="4951F1FF" w14:textId="64E756B6"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 xml:space="preserve">W przypadku zaoferowania krótszego okresu gwarancji niż </w:t>
      </w:r>
      <w:r w:rsidR="00C2194E">
        <w:rPr>
          <w:rFonts w:ascii="Trebuchet MS" w:hAnsi="Trebuchet MS" w:cs="Arial"/>
          <w:bCs/>
        </w:rPr>
        <w:t>5 lat (</w:t>
      </w:r>
      <w:r w:rsidRPr="002E7AE3">
        <w:rPr>
          <w:rFonts w:ascii="Trebuchet MS" w:hAnsi="Trebuchet MS" w:cs="Arial"/>
          <w:bCs/>
        </w:rPr>
        <w:t>60 miesięcy</w:t>
      </w:r>
      <w:r w:rsidR="00C2194E">
        <w:rPr>
          <w:rFonts w:ascii="Trebuchet MS" w:hAnsi="Trebuchet MS" w:cs="Arial"/>
          <w:bCs/>
        </w:rPr>
        <w:t>)</w:t>
      </w:r>
      <w:r w:rsidRPr="002E7AE3">
        <w:rPr>
          <w:rFonts w:ascii="Trebuchet MS" w:hAnsi="Trebuchet MS" w:cs="Arial"/>
          <w:bCs/>
        </w:rPr>
        <w:t xml:space="preserve">, oferta zostanie odrzucona na podstawie art. 226 ust. 1 pkt 5) PZP.  </w:t>
      </w:r>
    </w:p>
    <w:p w14:paraId="7434D654" w14:textId="77777777"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 xml:space="preserve">Jeżeli Wykonawca zaoferuje okres gwarancji dłuższy niż maksymalny okres wynikający z tabeli z pkt. 3.2 powyżej, Zamawiający przyzna wykonawcy maksymalną liczbę punktów w ramach kryterium nr 2, a do umowy zostanie wprowadzony okres gwarancji zaoferowane przez wykonawcę w treści oferty. </w:t>
      </w:r>
    </w:p>
    <w:p w14:paraId="66140985" w14:textId="20BA0337"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 xml:space="preserve">W przypadku, gdy wykonawca w treści formularza oferty nie wskaże okresu gwarancji na przedmiot zamówienia (tj. pozostawi niewypełnione miejsce w tabeli), Zamawiający uzna, że wykonawca zaoferował najkrótszy z dopuszczalnych okresów gwarancji (tj. </w:t>
      </w:r>
      <w:r w:rsidR="00C2194E">
        <w:rPr>
          <w:rFonts w:ascii="Trebuchet MS" w:hAnsi="Trebuchet MS" w:cs="Arial"/>
          <w:bCs/>
        </w:rPr>
        <w:t>5 lat (</w:t>
      </w:r>
      <w:r w:rsidRPr="002E7AE3">
        <w:rPr>
          <w:rFonts w:ascii="Trebuchet MS" w:hAnsi="Trebuchet MS" w:cs="Arial"/>
          <w:bCs/>
        </w:rPr>
        <w:t xml:space="preserve">60 miesięcy) i przyzna wykonawcy 0,00 pkt.  </w:t>
      </w:r>
    </w:p>
    <w:p w14:paraId="3878F412" w14:textId="2CABC9C1" w:rsidR="007631C5" w:rsidRP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lastRenderedPageBreak/>
        <w:t xml:space="preserve">W ramach kryterium nr 2 Wykonawca może uzyskać maksymalnie </w:t>
      </w:r>
      <w:r>
        <w:rPr>
          <w:rFonts w:ascii="Trebuchet MS" w:hAnsi="Trebuchet MS" w:cs="Arial"/>
          <w:bCs/>
        </w:rPr>
        <w:t>2</w:t>
      </w:r>
      <w:r w:rsidRPr="002E7AE3">
        <w:rPr>
          <w:rFonts w:ascii="Trebuchet MS" w:hAnsi="Trebuchet MS" w:cs="Arial"/>
          <w:bCs/>
        </w:rPr>
        <w:t>0,00 pkt.</w:t>
      </w:r>
    </w:p>
    <w:p w14:paraId="7E6142CA" w14:textId="77777777" w:rsidR="002E7AE3" w:rsidRDefault="002E7AE3" w:rsidP="002779C2">
      <w:pPr>
        <w:shd w:val="clear" w:color="auto" w:fill="FFFFFF"/>
        <w:spacing w:line="276" w:lineRule="auto"/>
        <w:ind w:right="100"/>
        <w:jc w:val="both"/>
        <w:rPr>
          <w:rFonts w:ascii="Trebuchet MS" w:hAnsi="Trebuchet MS" w:cs="Arial"/>
          <w:bCs/>
          <w:sz w:val="20"/>
          <w:szCs w:val="20"/>
        </w:rPr>
      </w:pPr>
    </w:p>
    <w:p w14:paraId="136C7D62" w14:textId="6334144E" w:rsidR="009955E9" w:rsidRPr="009A3099" w:rsidRDefault="009955E9" w:rsidP="003D7664">
      <w:pPr>
        <w:pStyle w:val="Akapitzlist"/>
        <w:spacing w:line="276" w:lineRule="auto"/>
        <w:ind w:left="0"/>
        <w:jc w:val="center"/>
        <w:rPr>
          <w:rFonts w:ascii="Trebuchet MS" w:hAnsi="Trebuchet MS" w:cstheme="majorHAnsi"/>
          <w:b/>
          <w:bCs/>
          <w:sz w:val="22"/>
          <w:szCs w:val="22"/>
        </w:rPr>
      </w:pPr>
      <w:r w:rsidRPr="009A3099">
        <w:rPr>
          <w:rFonts w:ascii="Trebuchet MS" w:hAnsi="Trebuchet MS" w:cstheme="majorHAnsi"/>
          <w:b/>
          <w:bCs/>
          <w:sz w:val="22"/>
          <w:szCs w:val="22"/>
        </w:rPr>
        <w:t>Dział X</w:t>
      </w:r>
      <w:r w:rsidR="00256EAB" w:rsidRPr="009A3099">
        <w:rPr>
          <w:rFonts w:ascii="Trebuchet MS" w:hAnsi="Trebuchet MS" w:cstheme="majorHAnsi"/>
          <w:b/>
          <w:bCs/>
          <w:sz w:val="22"/>
          <w:szCs w:val="22"/>
        </w:rPr>
        <w:t>VI</w:t>
      </w:r>
    </w:p>
    <w:p w14:paraId="4412D572" w14:textId="77777777" w:rsidR="009955E9" w:rsidRPr="009A3099" w:rsidRDefault="009955E9" w:rsidP="003D7664">
      <w:pPr>
        <w:spacing w:line="276" w:lineRule="auto"/>
        <w:jc w:val="center"/>
        <w:rPr>
          <w:rFonts w:ascii="Trebuchet MS" w:hAnsi="Trebuchet MS" w:cstheme="majorHAnsi"/>
          <w:b/>
          <w:bCs/>
          <w:sz w:val="22"/>
          <w:szCs w:val="22"/>
        </w:rPr>
      </w:pPr>
      <w:r w:rsidRPr="009A3099">
        <w:rPr>
          <w:rFonts w:ascii="Trebuchet MS" w:hAnsi="Trebuchet MS" w:cstheme="majorHAnsi"/>
          <w:b/>
          <w:bCs/>
          <w:sz w:val="22"/>
          <w:szCs w:val="22"/>
        </w:rPr>
        <w:t xml:space="preserve">Informacje o formalnościach, jakie muszą zostać dopełnione po wyborze oferty </w:t>
      </w:r>
    </w:p>
    <w:p w14:paraId="21933CC6" w14:textId="77777777" w:rsidR="009955E9" w:rsidRPr="009A3099" w:rsidRDefault="009955E9" w:rsidP="003D7664">
      <w:pPr>
        <w:spacing w:line="276" w:lineRule="auto"/>
        <w:jc w:val="center"/>
        <w:rPr>
          <w:rFonts w:ascii="Trebuchet MS" w:hAnsi="Trebuchet MS" w:cstheme="majorHAnsi"/>
          <w:b/>
          <w:bCs/>
          <w:sz w:val="22"/>
          <w:szCs w:val="22"/>
        </w:rPr>
      </w:pPr>
      <w:r w:rsidRPr="009A3099">
        <w:rPr>
          <w:rFonts w:ascii="Trebuchet MS" w:hAnsi="Trebuchet MS" w:cstheme="majorHAnsi"/>
          <w:b/>
          <w:bCs/>
          <w:sz w:val="22"/>
          <w:szCs w:val="22"/>
        </w:rPr>
        <w:t>w celu zawarcia umowy w sprawie zamówienia publicznego</w:t>
      </w:r>
    </w:p>
    <w:p w14:paraId="288F40E9" w14:textId="77777777" w:rsidR="009955E9" w:rsidRPr="00BF69E0" w:rsidRDefault="009955E9" w:rsidP="003D7664">
      <w:pPr>
        <w:spacing w:line="276" w:lineRule="auto"/>
        <w:jc w:val="center"/>
        <w:rPr>
          <w:rFonts w:ascii="Trebuchet MS" w:hAnsi="Trebuchet MS" w:cstheme="majorHAnsi"/>
          <w:b/>
          <w:bCs/>
          <w:sz w:val="22"/>
          <w:szCs w:val="22"/>
        </w:rPr>
      </w:pPr>
    </w:p>
    <w:p w14:paraId="5AC34532" w14:textId="03A89380" w:rsidR="005A26A2" w:rsidRPr="0042370B" w:rsidRDefault="0012162A" w:rsidP="0042370B">
      <w:pPr>
        <w:pStyle w:val="Akapitzlist"/>
        <w:numPr>
          <w:ilvl w:val="0"/>
          <w:numId w:val="8"/>
        </w:numPr>
        <w:spacing w:line="276" w:lineRule="auto"/>
        <w:jc w:val="both"/>
        <w:rPr>
          <w:rFonts w:ascii="Trebuchet MS" w:hAnsi="Trebuchet MS" w:cstheme="majorHAnsi"/>
        </w:rPr>
      </w:pPr>
      <w:r w:rsidRPr="000C6568">
        <w:rPr>
          <w:rFonts w:ascii="Trebuchet MS" w:hAnsi="Trebuchet MS" w:cstheme="majorHAnsi"/>
        </w:rPr>
        <w:t xml:space="preserve">Przed podpisaniem umowy Wykonawca, którego oferta została wybrana zobowiązany </w:t>
      </w:r>
      <w:r w:rsidR="00C561D8" w:rsidRPr="000C6568">
        <w:rPr>
          <w:rFonts w:ascii="Trebuchet MS" w:hAnsi="Trebuchet MS" w:cstheme="majorHAnsi"/>
        </w:rPr>
        <w:br/>
      </w:r>
      <w:r w:rsidRPr="000C6568">
        <w:rPr>
          <w:rFonts w:ascii="Trebuchet MS" w:hAnsi="Trebuchet MS" w:cstheme="majorHAnsi"/>
        </w:rPr>
        <w:t>jest przekazać Zamawiającemu:</w:t>
      </w:r>
    </w:p>
    <w:p w14:paraId="758BC02A" w14:textId="3051E48A" w:rsidR="00B9077E" w:rsidRDefault="00B9077E" w:rsidP="007125ED">
      <w:pPr>
        <w:pStyle w:val="Akapitzlist"/>
        <w:numPr>
          <w:ilvl w:val="1"/>
          <w:numId w:val="8"/>
        </w:numPr>
        <w:spacing w:line="276" w:lineRule="auto"/>
        <w:jc w:val="both"/>
        <w:rPr>
          <w:rFonts w:ascii="Trebuchet MS" w:hAnsi="Trebuchet MS" w:cstheme="majorHAnsi"/>
        </w:rPr>
      </w:pPr>
      <w:r>
        <w:rPr>
          <w:rFonts w:ascii="Trebuchet MS" w:hAnsi="Trebuchet MS" w:cstheme="majorHAnsi"/>
        </w:rPr>
        <w:t>Harmonogram – rzeczowo finansowy</w:t>
      </w:r>
      <w:r w:rsidR="0042370B">
        <w:rPr>
          <w:rFonts w:ascii="Trebuchet MS" w:hAnsi="Trebuchet MS" w:cstheme="majorHAnsi"/>
        </w:rPr>
        <w:t>.</w:t>
      </w:r>
    </w:p>
    <w:p w14:paraId="3735F2B5" w14:textId="1BE5D258" w:rsidR="000C6568" w:rsidRPr="000C6568" w:rsidRDefault="000C6568" w:rsidP="007125ED">
      <w:pPr>
        <w:pStyle w:val="Akapitzlist"/>
        <w:numPr>
          <w:ilvl w:val="1"/>
          <w:numId w:val="8"/>
        </w:numPr>
        <w:spacing w:line="276" w:lineRule="auto"/>
        <w:jc w:val="both"/>
        <w:rPr>
          <w:rFonts w:ascii="Trebuchet MS" w:hAnsi="Trebuchet MS" w:cstheme="majorHAnsi"/>
        </w:rPr>
      </w:pPr>
      <w:r w:rsidRPr="000C6568">
        <w:rPr>
          <w:rFonts w:ascii="Trebuchet MS" w:hAnsi="Trebuchet MS" w:cstheme="majorHAnsi"/>
        </w:rPr>
        <w:t>Z</w:t>
      </w:r>
      <w:r w:rsidR="00F60B70" w:rsidRPr="000C6568">
        <w:rPr>
          <w:rFonts w:ascii="Trebuchet MS" w:hAnsi="Trebuchet MS" w:cstheme="majorHAnsi"/>
        </w:rPr>
        <w:t>abezpieczeni</w:t>
      </w:r>
      <w:r w:rsidR="005D5101">
        <w:rPr>
          <w:rFonts w:ascii="Trebuchet MS" w:hAnsi="Trebuchet MS" w:cstheme="majorHAnsi"/>
        </w:rPr>
        <w:t>e</w:t>
      </w:r>
      <w:r w:rsidR="00F60B70" w:rsidRPr="000C6568">
        <w:rPr>
          <w:rFonts w:ascii="Trebuchet MS" w:hAnsi="Trebuchet MS" w:cstheme="majorHAnsi"/>
        </w:rPr>
        <w:t xml:space="preserve"> należytego wykonania umowy</w:t>
      </w:r>
      <w:r w:rsidR="005D5101">
        <w:rPr>
          <w:rFonts w:ascii="Trebuchet MS" w:hAnsi="Trebuchet MS" w:cstheme="majorHAnsi"/>
        </w:rPr>
        <w:t>.</w:t>
      </w:r>
      <w:r w:rsidR="003B1765" w:rsidRPr="000C6568">
        <w:rPr>
          <w:rFonts w:ascii="Trebuchet MS" w:hAnsi="Trebuchet MS"/>
        </w:rPr>
        <w:t xml:space="preserve"> </w:t>
      </w:r>
    </w:p>
    <w:p w14:paraId="42A3482D" w14:textId="722FDFAF" w:rsidR="00EB30AE" w:rsidRPr="005D5101" w:rsidRDefault="006867C0" w:rsidP="005D5101">
      <w:pPr>
        <w:spacing w:line="276" w:lineRule="auto"/>
        <w:ind w:left="851"/>
        <w:jc w:val="both"/>
        <w:rPr>
          <w:rFonts w:ascii="Trebuchet MS" w:hAnsi="Trebuchet MS" w:cstheme="majorHAnsi"/>
          <w:sz w:val="20"/>
          <w:szCs w:val="20"/>
        </w:rPr>
      </w:pPr>
      <w:r w:rsidRPr="005D5101">
        <w:rPr>
          <w:rFonts w:ascii="Trebuchet MS" w:hAnsi="Trebuchet MS" w:cstheme="majorHAnsi"/>
          <w:sz w:val="20"/>
          <w:szCs w:val="20"/>
        </w:rPr>
        <w:t xml:space="preserve">W przypadku sprzeczności z zatwierdzonym projektem lub w przypadku nieuwzględnienia zastrzeżeń Zamawiającego, Zamawiający uzna, że zabezpieczenie należytego wykonania umowy nie zostało wniesione </w:t>
      </w:r>
      <w:r w:rsidR="004C62E2">
        <w:rPr>
          <w:rFonts w:ascii="Trebuchet MS" w:hAnsi="Trebuchet MS" w:cstheme="majorHAnsi"/>
          <w:sz w:val="20"/>
          <w:szCs w:val="20"/>
        </w:rPr>
        <w:t xml:space="preserve"> co </w:t>
      </w:r>
      <w:r w:rsidR="004C62E2" w:rsidRPr="004C62E2">
        <w:rPr>
          <w:rFonts w:ascii="Trebuchet MS" w:hAnsi="Trebuchet MS" w:cstheme="majorHAnsi"/>
          <w:sz w:val="20"/>
          <w:szCs w:val="20"/>
        </w:rPr>
        <w:t>będzie jednoznaczny z faktem, iż zawarcie umowy stało się niemożliwe z przyczyn leżących po stronie Wykonawcy</w:t>
      </w:r>
      <w:r w:rsidR="00EC729D">
        <w:rPr>
          <w:rFonts w:ascii="Trebuchet MS" w:hAnsi="Trebuchet MS" w:cstheme="majorHAnsi"/>
          <w:sz w:val="20"/>
          <w:szCs w:val="20"/>
        </w:rPr>
        <w:t>.</w:t>
      </w:r>
    </w:p>
    <w:p w14:paraId="036C619E" w14:textId="794D5276" w:rsidR="005D5101" w:rsidRDefault="0078635D" w:rsidP="00507D94">
      <w:pPr>
        <w:pStyle w:val="Akapitzlist"/>
        <w:numPr>
          <w:ilvl w:val="1"/>
          <w:numId w:val="41"/>
        </w:numPr>
        <w:spacing w:line="276" w:lineRule="auto"/>
        <w:ind w:left="851" w:hanging="425"/>
        <w:jc w:val="both"/>
        <w:rPr>
          <w:rFonts w:ascii="Trebuchet MS" w:hAnsi="Trebuchet MS" w:cstheme="majorHAnsi"/>
        </w:rPr>
      </w:pPr>
      <w:r w:rsidRPr="005D5101">
        <w:rPr>
          <w:rFonts w:ascii="Trebuchet MS" w:hAnsi="Trebuchet MS" w:cstheme="majorHAnsi"/>
        </w:rPr>
        <w:t>Jeżeli zostanie wybrana oferta Wykonawców wspólnie ubiegających się o zamówienie, Zamawiający wymaga przedłożenia kopii umowy regulującej współpracę tych Wykonawców.</w:t>
      </w:r>
    </w:p>
    <w:p w14:paraId="6761E9BB" w14:textId="6FE99A33" w:rsidR="005D5101" w:rsidRDefault="005D5101" w:rsidP="00507D94">
      <w:pPr>
        <w:pStyle w:val="Akapitzlist"/>
        <w:numPr>
          <w:ilvl w:val="1"/>
          <w:numId w:val="41"/>
        </w:numPr>
        <w:spacing w:line="276" w:lineRule="auto"/>
        <w:ind w:left="851" w:hanging="425"/>
        <w:jc w:val="both"/>
        <w:rPr>
          <w:rFonts w:ascii="Trebuchet MS" w:hAnsi="Trebuchet MS" w:cstheme="majorHAnsi"/>
        </w:rPr>
      </w:pPr>
      <w:r w:rsidRPr="005D5101">
        <w:rPr>
          <w:rFonts w:ascii="Trebuchet MS" w:hAnsi="Trebuchet MS" w:cstheme="majorHAnsi"/>
        </w:rPr>
        <w:t>Wykaz pracowników zatrudnionych na podstawie umowy o pracę, którzy będą zaangażowani  w realizację zamówienia.</w:t>
      </w:r>
    </w:p>
    <w:p w14:paraId="03DF5629" w14:textId="0F4A4D9C" w:rsidR="00551D11" w:rsidRPr="00D454C9" w:rsidRDefault="00382617" w:rsidP="00507D94">
      <w:pPr>
        <w:pStyle w:val="Akapitzlist"/>
        <w:widowControl w:val="0"/>
        <w:numPr>
          <w:ilvl w:val="1"/>
          <w:numId w:val="41"/>
        </w:numPr>
        <w:suppressAutoHyphens/>
        <w:spacing w:line="276" w:lineRule="auto"/>
        <w:ind w:left="851" w:right="236" w:hanging="425"/>
        <w:jc w:val="both"/>
        <w:textAlignment w:val="baseline"/>
        <w:rPr>
          <w:rFonts w:ascii="Trebuchet MS" w:eastAsia="Arial" w:hAnsi="Trebuchet MS" w:cs="Arial"/>
        </w:rPr>
      </w:pPr>
      <w:r w:rsidRPr="00D454C9">
        <w:rPr>
          <w:rFonts w:ascii="Trebuchet MS" w:hAnsi="Trebuchet MS"/>
        </w:rPr>
        <w:t xml:space="preserve">Kopię polisy </w:t>
      </w:r>
      <w:r w:rsidR="002E0474" w:rsidRPr="00D454C9">
        <w:rPr>
          <w:rFonts w:ascii="Trebuchet MS" w:hAnsi="Trebuchet MS"/>
        </w:rPr>
        <w:t xml:space="preserve">ubezpieczeniowych </w:t>
      </w:r>
      <w:r w:rsidRPr="00D454C9">
        <w:rPr>
          <w:rFonts w:ascii="Trebuchet MS" w:hAnsi="Trebuchet MS"/>
        </w:rPr>
        <w:t xml:space="preserve">lub innego dokumentu, który potwierdza, że Wykonawca </w:t>
      </w:r>
      <w:r w:rsidR="00551D11" w:rsidRPr="00D454C9">
        <w:rPr>
          <w:rFonts w:ascii="Trebuchet MS" w:hAnsi="Trebuchet MS"/>
        </w:rPr>
        <w:t>posiada</w:t>
      </w:r>
      <w:r w:rsidR="00D454C9" w:rsidRPr="00D454C9">
        <w:rPr>
          <w:rFonts w:ascii="Trebuchet MS" w:hAnsi="Trebuchet MS"/>
        </w:rPr>
        <w:t xml:space="preserve"> ubezpieczenie. </w:t>
      </w:r>
      <w:r w:rsidR="00D75476" w:rsidRPr="00D454C9">
        <w:rPr>
          <w:rFonts w:ascii="Trebuchet MS" w:eastAsia="Arial" w:hAnsi="Trebuchet MS" w:cs="Arial"/>
        </w:rPr>
        <w:t xml:space="preserve">Wartość </w:t>
      </w:r>
      <w:r w:rsidR="005A26A2" w:rsidRPr="00D454C9">
        <w:rPr>
          <w:rFonts w:ascii="Trebuchet MS" w:eastAsia="Arial" w:hAnsi="Trebuchet MS" w:cs="Arial"/>
        </w:rPr>
        <w:t xml:space="preserve">polis wskazanych </w:t>
      </w:r>
      <w:r w:rsidR="00D75476" w:rsidRPr="00D454C9">
        <w:rPr>
          <w:rFonts w:ascii="Trebuchet MS" w:eastAsia="Arial" w:hAnsi="Trebuchet MS" w:cs="Arial"/>
        </w:rPr>
        <w:t>musi być zgodnie z warunkami określonymi w projektowanych postanowieniach umownych</w:t>
      </w:r>
      <w:r w:rsidR="00D454C9">
        <w:rPr>
          <w:rFonts w:ascii="Trebuchet MS" w:eastAsia="Arial" w:hAnsi="Trebuchet MS" w:cs="Arial"/>
        </w:rPr>
        <w:t>.</w:t>
      </w:r>
    </w:p>
    <w:p w14:paraId="7BF91675" w14:textId="77777777" w:rsidR="001F3231" w:rsidRPr="00551D11" w:rsidRDefault="001F3231" w:rsidP="00D75476">
      <w:pPr>
        <w:pStyle w:val="Akapitzlist"/>
        <w:widowControl w:val="0"/>
        <w:suppressAutoHyphens/>
        <w:ind w:left="851" w:right="236"/>
        <w:jc w:val="both"/>
        <w:textAlignment w:val="baseline"/>
        <w:rPr>
          <w:rFonts w:ascii="Trebuchet MS" w:hAnsi="Trebuchet MS"/>
        </w:rPr>
      </w:pPr>
    </w:p>
    <w:p w14:paraId="4178E7E3" w14:textId="1BA2A612" w:rsidR="00551D11" w:rsidRPr="00551D11" w:rsidRDefault="00C11668" w:rsidP="00507D94">
      <w:pPr>
        <w:pStyle w:val="Akapitzlist"/>
        <w:numPr>
          <w:ilvl w:val="1"/>
          <w:numId w:val="41"/>
        </w:numPr>
        <w:spacing w:line="276" w:lineRule="auto"/>
        <w:ind w:left="851" w:hanging="425"/>
        <w:jc w:val="both"/>
        <w:rPr>
          <w:rFonts w:ascii="Trebuchet MS" w:hAnsi="Trebuchet MS" w:cstheme="majorHAnsi"/>
        </w:rPr>
      </w:pPr>
      <w:r w:rsidRPr="00C11668">
        <w:rPr>
          <w:rFonts w:ascii="Trebuchet MS" w:hAnsi="Trebuchet MS" w:cstheme="majorHAnsi"/>
        </w:rPr>
        <w:t xml:space="preserve">Kopie uprawnień budowlanych oraz zaświadczeń o przynależności do właściwej Izby Samorządu Zawodowego (poświadczonej za zgodność z oryginałem przez Wykonawcę) względem osób, o których mowa </w:t>
      </w:r>
      <w:r w:rsidR="00155960">
        <w:rPr>
          <w:rFonts w:ascii="Trebuchet MS" w:hAnsi="Trebuchet MS" w:cstheme="majorHAnsi"/>
        </w:rPr>
        <w:t xml:space="preserve">w </w:t>
      </w:r>
      <w:r w:rsidRPr="00C11668">
        <w:rPr>
          <w:rFonts w:ascii="Trebuchet MS" w:hAnsi="Trebuchet MS" w:cstheme="majorHAnsi"/>
        </w:rPr>
        <w:t>Dzia</w:t>
      </w:r>
      <w:r w:rsidR="00155960">
        <w:rPr>
          <w:rFonts w:ascii="Trebuchet MS" w:hAnsi="Trebuchet MS" w:cstheme="majorHAnsi"/>
        </w:rPr>
        <w:t>le</w:t>
      </w:r>
      <w:r w:rsidRPr="00C11668">
        <w:rPr>
          <w:rFonts w:ascii="Trebuchet MS" w:hAnsi="Trebuchet MS" w:cstheme="majorHAnsi"/>
        </w:rPr>
        <w:t xml:space="preserve"> V SWZ.</w:t>
      </w:r>
    </w:p>
    <w:p w14:paraId="0F73E85D" w14:textId="0BC48387" w:rsidR="00FB4529" w:rsidRPr="000C6568" w:rsidRDefault="0012162A" w:rsidP="007125ED">
      <w:pPr>
        <w:pStyle w:val="Akapitzlist"/>
        <w:numPr>
          <w:ilvl w:val="0"/>
          <w:numId w:val="8"/>
        </w:numPr>
        <w:spacing w:line="276" w:lineRule="auto"/>
        <w:jc w:val="both"/>
        <w:rPr>
          <w:rFonts w:ascii="Trebuchet MS" w:hAnsi="Trebuchet MS" w:cstheme="majorHAnsi"/>
        </w:rPr>
      </w:pPr>
      <w:r w:rsidRPr="000C6568">
        <w:rPr>
          <w:rFonts w:ascii="Trebuchet MS" w:hAnsi="Trebuchet MS" w:cstheme="majorHAnsi"/>
        </w:rPr>
        <w:t>Brak przekazania przed podpisaniem umowy dokument</w:t>
      </w:r>
      <w:r w:rsidR="00A0613C">
        <w:rPr>
          <w:rFonts w:ascii="Trebuchet MS" w:hAnsi="Trebuchet MS" w:cstheme="majorHAnsi"/>
        </w:rPr>
        <w:t>ów</w:t>
      </w:r>
      <w:r w:rsidRPr="000C6568">
        <w:rPr>
          <w:rFonts w:ascii="Trebuchet MS" w:hAnsi="Trebuchet MS" w:cstheme="majorHAnsi"/>
        </w:rPr>
        <w:t>, o których mowa w pkt 1</w:t>
      </w:r>
      <w:r w:rsidR="001738E3" w:rsidRPr="000C6568">
        <w:rPr>
          <w:rFonts w:ascii="Trebuchet MS" w:hAnsi="Trebuchet MS"/>
        </w:rPr>
        <w:t xml:space="preserve"> </w:t>
      </w:r>
      <w:r w:rsidRPr="000C6568">
        <w:rPr>
          <w:rFonts w:ascii="Trebuchet MS" w:hAnsi="Trebuchet MS" w:cstheme="majorHAnsi"/>
        </w:rPr>
        <w:t>będzie jednoznaczny z faktem, iż zawarcie umowy stało się niemożliwe z przyczyn leżących po stronie Wykonawcy.</w:t>
      </w:r>
    </w:p>
    <w:p w14:paraId="32B0FAC7" w14:textId="77777777" w:rsidR="002E0474" w:rsidRDefault="002E0474" w:rsidP="003D7664">
      <w:pPr>
        <w:spacing w:line="276" w:lineRule="auto"/>
        <w:jc w:val="center"/>
        <w:rPr>
          <w:rFonts w:ascii="Trebuchet MS" w:hAnsi="Trebuchet MS" w:cstheme="majorHAnsi"/>
          <w:b/>
          <w:bCs/>
          <w:sz w:val="20"/>
          <w:szCs w:val="20"/>
        </w:rPr>
      </w:pPr>
    </w:p>
    <w:p w14:paraId="74C015ED" w14:textId="0414F2BD" w:rsidR="00AD5563" w:rsidRPr="005D5101" w:rsidRDefault="00AD5563" w:rsidP="003D7664">
      <w:pPr>
        <w:spacing w:line="276" w:lineRule="auto"/>
        <w:jc w:val="center"/>
        <w:rPr>
          <w:rFonts w:ascii="Trebuchet MS" w:hAnsi="Trebuchet MS" w:cstheme="majorHAnsi"/>
          <w:b/>
          <w:bCs/>
          <w:sz w:val="20"/>
          <w:szCs w:val="20"/>
        </w:rPr>
      </w:pPr>
      <w:r w:rsidRPr="005D5101">
        <w:rPr>
          <w:rFonts w:ascii="Trebuchet MS" w:hAnsi="Trebuchet MS" w:cstheme="majorHAnsi"/>
          <w:b/>
          <w:bCs/>
          <w:sz w:val="20"/>
          <w:szCs w:val="20"/>
        </w:rPr>
        <w:t xml:space="preserve">Dział </w:t>
      </w:r>
      <w:r w:rsidR="00E16732" w:rsidRPr="005D5101">
        <w:rPr>
          <w:rFonts w:ascii="Trebuchet MS" w:hAnsi="Trebuchet MS" w:cstheme="majorHAnsi"/>
          <w:b/>
          <w:bCs/>
          <w:sz w:val="20"/>
          <w:szCs w:val="20"/>
        </w:rPr>
        <w:t>XV</w:t>
      </w:r>
      <w:r w:rsidR="00256EAB" w:rsidRPr="005D5101">
        <w:rPr>
          <w:rFonts w:ascii="Trebuchet MS" w:hAnsi="Trebuchet MS" w:cstheme="majorHAnsi"/>
          <w:b/>
          <w:bCs/>
          <w:sz w:val="20"/>
          <w:szCs w:val="20"/>
        </w:rPr>
        <w:t>II</w:t>
      </w:r>
    </w:p>
    <w:p w14:paraId="08162275" w14:textId="77777777" w:rsidR="00AD5563" w:rsidRPr="005D5101" w:rsidRDefault="00AD5563" w:rsidP="003D7664">
      <w:pPr>
        <w:spacing w:line="276" w:lineRule="auto"/>
        <w:jc w:val="center"/>
        <w:rPr>
          <w:rFonts w:ascii="Trebuchet MS" w:hAnsi="Trebuchet MS" w:cstheme="majorHAnsi"/>
          <w:b/>
          <w:bCs/>
          <w:sz w:val="20"/>
          <w:szCs w:val="20"/>
        </w:rPr>
      </w:pPr>
      <w:r w:rsidRPr="005D5101">
        <w:rPr>
          <w:rFonts w:ascii="Trebuchet MS" w:hAnsi="Trebuchet MS" w:cstheme="majorHAnsi"/>
          <w:b/>
          <w:bCs/>
          <w:color w:val="333333"/>
          <w:sz w:val="20"/>
          <w:szCs w:val="20"/>
          <w:shd w:val="clear" w:color="auto" w:fill="FFFFFF"/>
        </w:rPr>
        <w:t>Projektowane postanowienia umowy w sprawie zamówienia publicznego, które zostaną wprowadzone do treści tej umowy</w:t>
      </w:r>
    </w:p>
    <w:p w14:paraId="543491A2" w14:textId="77777777" w:rsidR="00AD5563" w:rsidRPr="005D5101" w:rsidRDefault="00AD5563" w:rsidP="003D7664">
      <w:pPr>
        <w:spacing w:line="276" w:lineRule="auto"/>
        <w:jc w:val="both"/>
        <w:rPr>
          <w:rFonts w:ascii="Trebuchet MS" w:hAnsi="Trebuchet MS" w:cstheme="majorHAnsi"/>
          <w:sz w:val="20"/>
          <w:szCs w:val="20"/>
        </w:rPr>
      </w:pPr>
    </w:p>
    <w:p w14:paraId="7FC3D75A" w14:textId="0B3B16E6" w:rsidR="00AD5563" w:rsidRPr="001E6CBC" w:rsidRDefault="00AD5563" w:rsidP="003D7664">
      <w:pPr>
        <w:spacing w:line="276" w:lineRule="auto"/>
        <w:jc w:val="both"/>
        <w:rPr>
          <w:rFonts w:ascii="Trebuchet MS" w:hAnsi="Trebuchet MS" w:cstheme="majorHAnsi"/>
          <w:sz w:val="20"/>
          <w:szCs w:val="20"/>
        </w:rPr>
      </w:pPr>
      <w:r w:rsidRPr="001E6CBC">
        <w:rPr>
          <w:rFonts w:ascii="Trebuchet MS" w:hAnsi="Trebuchet MS" w:cstheme="majorHAnsi"/>
          <w:sz w:val="20"/>
          <w:szCs w:val="20"/>
        </w:rPr>
        <w:t xml:space="preserve">Wzór umowy stanowi załącznik </w:t>
      </w:r>
      <w:r w:rsidR="002A32DB">
        <w:rPr>
          <w:rFonts w:ascii="Trebuchet MS" w:hAnsi="Trebuchet MS" w:cstheme="majorHAnsi"/>
          <w:sz w:val="20"/>
          <w:szCs w:val="20"/>
        </w:rPr>
        <w:t>7</w:t>
      </w:r>
      <w:r w:rsidR="00E56B3E" w:rsidRPr="001F3231">
        <w:rPr>
          <w:rFonts w:ascii="Trebuchet MS" w:hAnsi="Trebuchet MS" w:cstheme="majorHAnsi"/>
          <w:sz w:val="20"/>
          <w:szCs w:val="20"/>
        </w:rPr>
        <w:t xml:space="preserve"> </w:t>
      </w:r>
      <w:r w:rsidRPr="001F3231">
        <w:rPr>
          <w:rFonts w:ascii="Trebuchet MS" w:hAnsi="Trebuchet MS" w:cstheme="majorHAnsi"/>
          <w:sz w:val="20"/>
          <w:szCs w:val="20"/>
        </w:rPr>
        <w:t>do SWZ</w:t>
      </w:r>
      <w:r w:rsidRPr="001E6CBC">
        <w:rPr>
          <w:rFonts w:ascii="Trebuchet MS" w:hAnsi="Trebuchet MS" w:cstheme="majorHAnsi"/>
          <w:sz w:val="20"/>
          <w:szCs w:val="20"/>
        </w:rPr>
        <w:t>.</w:t>
      </w:r>
    </w:p>
    <w:p w14:paraId="71752229" w14:textId="77777777" w:rsidR="00136A1D" w:rsidRDefault="00136A1D" w:rsidP="003D7664">
      <w:pPr>
        <w:pStyle w:val="Akapitzlist"/>
        <w:spacing w:line="276" w:lineRule="auto"/>
        <w:ind w:left="0"/>
        <w:jc w:val="center"/>
        <w:rPr>
          <w:rFonts w:ascii="Trebuchet MS" w:hAnsi="Trebuchet MS" w:cstheme="majorHAnsi"/>
          <w:b/>
          <w:bCs/>
        </w:rPr>
      </w:pPr>
    </w:p>
    <w:p w14:paraId="32F715D1" w14:textId="2CAC84F3" w:rsidR="00225985" w:rsidRPr="005D5101" w:rsidRDefault="00225985" w:rsidP="003D7664">
      <w:pPr>
        <w:pStyle w:val="Akapitzlist"/>
        <w:spacing w:line="276" w:lineRule="auto"/>
        <w:ind w:left="0"/>
        <w:jc w:val="center"/>
        <w:rPr>
          <w:rFonts w:ascii="Trebuchet MS" w:hAnsi="Trebuchet MS" w:cstheme="majorHAnsi"/>
          <w:b/>
          <w:bCs/>
        </w:rPr>
      </w:pPr>
      <w:r w:rsidRPr="005D5101">
        <w:rPr>
          <w:rFonts w:ascii="Trebuchet MS" w:hAnsi="Trebuchet MS" w:cstheme="majorHAnsi"/>
          <w:b/>
          <w:bCs/>
        </w:rPr>
        <w:t xml:space="preserve">Dział </w:t>
      </w:r>
      <w:r w:rsidR="00E16732" w:rsidRPr="005D5101">
        <w:rPr>
          <w:rFonts w:ascii="Trebuchet MS" w:hAnsi="Trebuchet MS" w:cstheme="majorHAnsi"/>
          <w:b/>
          <w:bCs/>
        </w:rPr>
        <w:t>XVI</w:t>
      </w:r>
      <w:r w:rsidR="00256EAB" w:rsidRPr="005D5101">
        <w:rPr>
          <w:rFonts w:ascii="Trebuchet MS" w:hAnsi="Trebuchet MS" w:cstheme="majorHAnsi"/>
          <w:b/>
          <w:bCs/>
        </w:rPr>
        <w:t>II</w:t>
      </w:r>
    </w:p>
    <w:p w14:paraId="3F9D8C33" w14:textId="77777777" w:rsidR="00796259" w:rsidRDefault="00225985" w:rsidP="003D7664">
      <w:pPr>
        <w:pStyle w:val="Akapitzlist"/>
        <w:spacing w:line="276" w:lineRule="auto"/>
        <w:ind w:left="0"/>
        <w:jc w:val="center"/>
        <w:rPr>
          <w:rFonts w:ascii="Trebuchet MS" w:hAnsi="Trebuchet MS"/>
          <w:b/>
          <w:bCs/>
          <w:color w:val="333333"/>
        </w:rPr>
      </w:pPr>
      <w:r w:rsidRPr="005D5101">
        <w:rPr>
          <w:rStyle w:val="alb"/>
          <w:rFonts w:ascii="Trebuchet MS" w:hAnsi="Trebuchet MS"/>
          <w:b/>
          <w:bCs/>
          <w:color w:val="333333"/>
        </w:rPr>
        <w:t>I</w:t>
      </w:r>
      <w:r w:rsidRPr="005D5101">
        <w:rPr>
          <w:rFonts w:ascii="Trebuchet MS" w:hAnsi="Trebuchet MS"/>
          <w:b/>
          <w:bCs/>
          <w:color w:val="333333"/>
        </w:rPr>
        <w:t>nformacja dotycząca zabezpieczenia należytego wykonania umowy</w:t>
      </w:r>
      <w:r w:rsidR="00B339BE">
        <w:rPr>
          <w:rFonts w:ascii="Trebuchet MS" w:hAnsi="Trebuchet MS"/>
          <w:b/>
          <w:bCs/>
          <w:color w:val="333333"/>
        </w:rPr>
        <w:t xml:space="preserve"> </w:t>
      </w:r>
    </w:p>
    <w:p w14:paraId="22E463B2" w14:textId="77777777" w:rsidR="00225985" w:rsidRPr="00BF69E0" w:rsidRDefault="00225985" w:rsidP="003D7664">
      <w:pPr>
        <w:pStyle w:val="Akapitzlist"/>
        <w:spacing w:line="276" w:lineRule="auto"/>
        <w:ind w:left="0"/>
        <w:jc w:val="center"/>
        <w:rPr>
          <w:rFonts w:ascii="Trebuchet MS" w:hAnsi="Trebuchet MS" w:cstheme="majorHAnsi"/>
          <w:b/>
          <w:bCs/>
          <w:sz w:val="22"/>
          <w:szCs w:val="22"/>
        </w:rPr>
      </w:pPr>
    </w:p>
    <w:p w14:paraId="312A04D1" w14:textId="1C1D0AA6" w:rsidR="003913D2" w:rsidRPr="005D5101"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rPr>
        <w:t xml:space="preserve">Zamawiający żąda od wykonawcy, którego oferta została wybrana jako najkorzystniejsza, wniesienia zabezpieczenia należytego wykonania umowy w wysokości </w:t>
      </w:r>
      <w:r w:rsidR="00DF2AA8" w:rsidRPr="005D5101">
        <w:rPr>
          <w:rFonts w:ascii="Trebuchet MS" w:hAnsi="Trebuchet MS" w:cstheme="majorHAnsi"/>
        </w:rPr>
        <w:t>5</w:t>
      </w:r>
      <w:r w:rsidRPr="005D5101">
        <w:rPr>
          <w:rFonts w:ascii="Trebuchet MS" w:hAnsi="Trebuchet MS" w:cstheme="majorHAnsi"/>
        </w:rPr>
        <w:t>,00 % ceny brutto całkowitej podanej w ofercie.</w:t>
      </w:r>
      <w:r w:rsidR="00A0613C">
        <w:rPr>
          <w:rFonts w:ascii="Trebuchet MS" w:hAnsi="Trebuchet MS" w:cstheme="majorHAnsi"/>
        </w:rPr>
        <w:t xml:space="preserve"> Zabezpieczenie należy wnieść przed zawarciem umowy.</w:t>
      </w:r>
    </w:p>
    <w:p w14:paraId="21866B07" w14:textId="031E7F33" w:rsidR="005422F3" w:rsidRPr="005D5101"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rPr>
        <w:t>Zabezpieczenie należytego wykonania umowy, zwane dalej „zabezpieczeniem” służy pokryciu roszczeń z tytułu niewykonania lub nienależytego wykonania umowy.</w:t>
      </w:r>
    </w:p>
    <w:p w14:paraId="5F546622" w14:textId="20F2FD46" w:rsidR="005422F3" w:rsidRPr="005D5101"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rPr>
        <w:t xml:space="preserve">Przed podpisaniem umowy, wykonawca uzgodni z Zamawiającym treść wymaganego zabezpieczenia. Treść gwarancji (poręczenia) podlega zatwierdzeniu przez Zamawiającego. Zamawiający zastrzega sobie prawo zgłaszania uwag i wiążących zastrzeżeń do treści gwarancji. </w:t>
      </w:r>
      <w:r w:rsidR="00993E4E" w:rsidRPr="005D5101">
        <w:rPr>
          <w:rFonts w:ascii="Trebuchet MS" w:hAnsi="Trebuchet MS" w:cstheme="majorHAnsi"/>
        </w:rPr>
        <w:br/>
      </w:r>
      <w:r w:rsidRPr="005D5101">
        <w:rPr>
          <w:rFonts w:ascii="Trebuchet MS" w:hAnsi="Trebuchet MS" w:cstheme="majorHAnsi"/>
        </w:rPr>
        <w:t xml:space="preserve">W przypadku przedłożenia gwarancji nie zawierających niżej wymienionych elementów </w:t>
      </w:r>
      <w:r w:rsidR="00993E4E" w:rsidRPr="005D5101">
        <w:rPr>
          <w:rFonts w:ascii="Trebuchet MS" w:hAnsi="Trebuchet MS" w:cstheme="majorHAnsi"/>
        </w:rPr>
        <w:br/>
      </w:r>
      <w:r w:rsidRPr="005D5101">
        <w:rPr>
          <w:rFonts w:ascii="Trebuchet MS" w:hAnsi="Trebuchet MS" w:cstheme="majorHAnsi"/>
        </w:rPr>
        <w:t>lub zawierającej warunki wobec Zamawiającego inne niż opisane w niniejszym rozdziale SWZ, względnie niezastosowania się do uwag Zamawiającego w zakresie niedopuszczalnych zapisów przedłożonej do akceptacji gwarancji, Zamawiający uzna, że wykonawca nie wniósł zabezpieczenia należytego wykonania umowy.</w:t>
      </w:r>
    </w:p>
    <w:p w14:paraId="43DF02AA" w14:textId="77777777" w:rsidR="00A106B5" w:rsidRPr="005D5101"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rPr>
        <w:lastRenderedPageBreak/>
        <w:t xml:space="preserve">Zabezpieczenie należytego wykonania umowy może być wniesione wg wyboru wykonawcy </w:t>
      </w:r>
      <w:r w:rsidRPr="005D5101">
        <w:rPr>
          <w:rFonts w:ascii="Trebuchet MS" w:hAnsi="Trebuchet MS" w:cstheme="majorHAnsi"/>
        </w:rPr>
        <w:br/>
        <w:t>w jednej lub w kilku następujących formach:</w:t>
      </w:r>
    </w:p>
    <w:p w14:paraId="5D760534" w14:textId="77777777" w:rsidR="008E502E" w:rsidRPr="005D5101"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Pieniężnej,</w:t>
      </w:r>
    </w:p>
    <w:p w14:paraId="13B286BE" w14:textId="77777777" w:rsidR="00A106B5" w:rsidRPr="005D5101"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 xml:space="preserve">Poręczeniach bankowych lub poręczeniach spółdzielczej kasy oszczędnościowo-kredytowej, </w:t>
      </w:r>
      <w:r w:rsidR="00993E4E" w:rsidRPr="005D5101">
        <w:rPr>
          <w:rFonts w:ascii="Trebuchet MS" w:hAnsi="Trebuchet MS" w:cstheme="majorHAnsi"/>
        </w:rPr>
        <w:br/>
      </w:r>
      <w:r w:rsidRPr="005D5101">
        <w:rPr>
          <w:rFonts w:ascii="Trebuchet MS" w:hAnsi="Trebuchet MS" w:cstheme="majorHAnsi"/>
        </w:rPr>
        <w:t xml:space="preserve">z tym, że zobowiązanie kasy jest zawsze zobowiązaniem pieniężnym,    </w:t>
      </w:r>
    </w:p>
    <w:p w14:paraId="42E7DB40" w14:textId="77777777" w:rsidR="00A106B5" w:rsidRPr="005D5101"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Gwarancjach bankowych,</w:t>
      </w:r>
    </w:p>
    <w:p w14:paraId="53D2F0E1" w14:textId="77777777" w:rsidR="00A106B5" w:rsidRPr="005D5101"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Gwarancjach ubezpieczeniowych,</w:t>
      </w:r>
    </w:p>
    <w:p w14:paraId="7FE3A220" w14:textId="025755A2" w:rsidR="008E502E" w:rsidRPr="00E335AC"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Poręczeniach udzielanych przez podmioty, o których mowa w art. 6b ust. 5 pkt 2 ustawy z dnia 9 listopada 2000 r. o utworzeniu Polskiej Agencji Rozwoju Przedsiębiorczości.</w:t>
      </w:r>
    </w:p>
    <w:p w14:paraId="6975DAA4" w14:textId="653A4662" w:rsidR="008E502E" w:rsidRPr="00E335AC"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b/>
          <w:bCs/>
        </w:rPr>
        <w:t xml:space="preserve">W wypadku udzielenia zabezpieczenia w postaci gwarancji bankowej lub ubezpieczeniowej, udzielona gwarancja musi być gwarancją samoistną, nieodwołalną, bezwarunkową i płatną </w:t>
      </w:r>
      <w:r w:rsidR="00993E4E" w:rsidRPr="005D5101">
        <w:rPr>
          <w:rFonts w:ascii="Trebuchet MS" w:hAnsi="Trebuchet MS" w:cstheme="majorHAnsi"/>
          <w:b/>
          <w:bCs/>
        </w:rPr>
        <w:br/>
      </w:r>
      <w:r w:rsidRPr="005D5101">
        <w:rPr>
          <w:rFonts w:ascii="Trebuchet MS" w:hAnsi="Trebuchet MS" w:cstheme="majorHAnsi"/>
          <w:b/>
          <w:bCs/>
        </w:rPr>
        <w:t xml:space="preserve">na pierwsze żądanie, bez konieczności przedkładania jakichkolwiek dodatkowych dokumentów, udzieloną tytułem zabezpieczenia wszelkich roszczeń Zamawiającego z tytułu nienależytego wykonania umowy w tym roszczeń Zamawiającego z tytułu gwarancji i rękojmi za wady, na okres wykonania umowy oraz udzielonej </w:t>
      </w:r>
      <w:r w:rsidR="00C50B35" w:rsidRPr="005D5101">
        <w:rPr>
          <w:rFonts w:ascii="Trebuchet MS" w:hAnsi="Trebuchet MS" w:cstheme="majorHAnsi"/>
          <w:b/>
          <w:bCs/>
        </w:rPr>
        <w:t xml:space="preserve">rękojmi i </w:t>
      </w:r>
      <w:r w:rsidR="006D0D89" w:rsidRPr="005D5101">
        <w:rPr>
          <w:rFonts w:ascii="Trebuchet MS" w:hAnsi="Trebuchet MS" w:cstheme="majorHAnsi"/>
          <w:b/>
          <w:bCs/>
        </w:rPr>
        <w:t>gwarancji</w:t>
      </w:r>
      <w:r w:rsidRPr="005D5101">
        <w:rPr>
          <w:rFonts w:ascii="Trebuchet MS" w:hAnsi="Trebuchet MS" w:cstheme="majorHAnsi"/>
        </w:rPr>
        <w:t>.</w:t>
      </w:r>
    </w:p>
    <w:p w14:paraId="6951C029" w14:textId="77777777" w:rsidR="00A106B5" w:rsidRPr="005D5101"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 xml:space="preserve">Gwarancja, o której mowa w  pkt. 5. SWZ winna zawierać następujące elementy: </w:t>
      </w:r>
    </w:p>
    <w:p w14:paraId="0045C508"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Nazwę dającego zlecenie (Wykonawcy), beneficjenta gwarancji (Zamawiającego), gwaranta (banku lub instytucji ubezpieczeniowej udzielających gwarancji) oraz wskazanie siedzib,</w:t>
      </w:r>
    </w:p>
    <w:p w14:paraId="0FA4791C"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Określenie wierzytelności, która ma być zabezpieczona gwarancją,</w:t>
      </w:r>
    </w:p>
    <w:p w14:paraId="33C6D94D"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Kwotę gwarancji,</w:t>
      </w:r>
    </w:p>
    <w:p w14:paraId="6E8B34AB"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Termin ważności gwarancji,</w:t>
      </w:r>
    </w:p>
    <w:p w14:paraId="6D708465"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 xml:space="preserve">Zobowiązanie gwaranta do „zapłacenia” kwoty gwarancji na pierwsze pisemne żądanie Zamawiającego zawierające oświadczenie, iż Gwarant, pokryje roszczenia z tytułu:  </w:t>
      </w:r>
    </w:p>
    <w:p w14:paraId="109415B3" w14:textId="77777777" w:rsidR="00A106B5" w:rsidRPr="005D5101" w:rsidRDefault="00A106B5" w:rsidP="0042370B">
      <w:pPr>
        <w:pStyle w:val="Akapitzlist"/>
        <w:numPr>
          <w:ilvl w:val="2"/>
          <w:numId w:val="12"/>
        </w:numPr>
        <w:shd w:val="clear" w:color="auto" w:fill="FFFFFF"/>
        <w:spacing w:after="240" w:line="276" w:lineRule="auto"/>
        <w:ind w:left="1418" w:hanging="643"/>
        <w:rPr>
          <w:rFonts w:ascii="Trebuchet MS" w:hAnsi="Trebuchet MS" w:cstheme="majorHAnsi"/>
        </w:rPr>
      </w:pPr>
      <w:r w:rsidRPr="005D5101">
        <w:rPr>
          <w:rFonts w:ascii="Trebuchet MS" w:hAnsi="Trebuchet MS" w:cstheme="majorHAnsi"/>
        </w:rPr>
        <w:t>Niewykonania umowy przez Wykonawcę,</w:t>
      </w:r>
    </w:p>
    <w:p w14:paraId="5878D94B" w14:textId="355FD88E" w:rsidR="008E502E" w:rsidRPr="00E335AC" w:rsidRDefault="00A106B5" w:rsidP="0042370B">
      <w:pPr>
        <w:pStyle w:val="Akapitzlist"/>
        <w:numPr>
          <w:ilvl w:val="2"/>
          <w:numId w:val="12"/>
        </w:numPr>
        <w:shd w:val="clear" w:color="auto" w:fill="FFFFFF"/>
        <w:spacing w:after="240" w:line="276" w:lineRule="auto"/>
        <w:ind w:left="1418" w:hanging="643"/>
        <w:rPr>
          <w:rFonts w:ascii="Trebuchet MS" w:hAnsi="Trebuchet MS" w:cstheme="majorHAnsi"/>
        </w:rPr>
      </w:pPr>
      <w:r w:rsidRPr="005D5101">
        <w:rPr>
          <w:rFonts w:ascii="Trebuchet MS" w:hAnsi="Trebuchet MS" w:cstheme="majorHAnsi"/>
        </w:rPr>
        <w:t xml:space="preserve">Nienależytego wykonania umowy przez Wykonawcę, </w:t>
      </w:r>
    </w:p>
    <w:p w14:paraId="1ECFFCF5" w14:textId="47C0C397" w:rsidR="008E502E"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W przypadku sporu pomiędzy Zamawiającym a Wykonawcą, bank lub towarzystwo ubezpieczeniowe wydające</w:t>
      </w:r>
      <w:r w:rsidR="00C86938" w:rsidRPr="005D5101">
        <w:rPr>
          <w:rFonts w:ascii="Trebuchet MS" w:hAnsi="Trebuchet MS" w:cstheme="majorHAnsi"/>
        </w:rPr>
        <w:t xml:space="preserve"> </w:t>
      </w:r>
      <w:r w:rsidRPr="005D5101">
        <w:rPr>
          <w:rFonts w:ascii="Trebuchet MS" w:hAnsi="Trebuchet MS" w:cstheme="majorHAnsi"/>
        </w:rPr>
        <w:t>gwarancję nie będzie miał prawa do złożenia kwot płatnych  na podstawie gwarancji w depozycie sądowym lub innej instytucji, lecz wypłaci je bezpośrednio Zamawiającemu.</w:t>
      </w:r>
    </w:p>
    <w:p w14:paraId="14F6950C" w14:textId="45E0078F" w:rsidR="008E502E"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Wszelkie koszty i opłaty związane z ustanowieniem zabezpieczenia ponosi wyłącznie wykonawca.</w:t>
      </w:r>
    </w:p>
    <w:p w14:paraId="12E05664" w14:textId="4E93137C" w:rsidR="002779C2"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Postanowienia o których mowa w pkt. 5÷8 powyżej odnoszą się również do poręczeń bankowych lub poręczeń spółdzielczej kasy oszczędnościowo-kredytowej, z tym, że poręczenie kasy jest zawsze poręczeniem pieniężnym oraz do poręczeń udzielanych przez podmioty, o których mowa w art. 6b ust. 5 pkt 2 ustawy z dnia 9 listopada 2000 r. o utworzeniu Polskiej Agencji Rozwoju Przedsiębiorczości.</w:t>
      </w:r>
    </w:p>
    <w:p w14:paraId="6E816019" w14:textId="77777777" w:rsidR="004C671B" w:rsidRPr="004C671B" w:rsidRDefault="004C671B" w:rsidP="004C671B">
      <w:pPr>
        <w:pStyle w:val="Akapitzlist"/>
        <w:numPr>
          <w:ilvl w:val="0"/>
          <w:numId w:val="12"/>
        </w:numPr>
        <w:shd w:val="clear" w:color="auto" w:fill="FFFFFF"/>
        <w:spacing w:after="240" w:line="276" w:lineRule="auto"/>
        <w:ind w:left="284"/>
        <w:jc w:val="both"/>
        <w:rPr>
          <w:rFonts w:ascii="Trebuchet MS" w:hAnsi="Trebuchet MS" w:cstheme="majorHAnsi"/>
        </w:rPr>
      </w:pPr>
      <w:r w:rsidRPr="004C671B">
        <w:rPr>
          <w:rFonts w:ascii="Trebuchet MS" w:hAnsi="Trebuchet MS" w:cstheme="majorHAnsi"/>
        </w:rPr>
        <w:t>Zabezpieczenie należytego wykonania umowy wnoszone w formie pieniężnej należy wpłacić przelewem na rachunek bankowy Zamawiającego: Bank PKO Bank Polski nr rachunku 19 1440 1172 0000 0000 0193 3442</w:t>
      </w:r>
    </w:p>
    <w:p w14:paraId="74509E62" w14:textId="77777777" w:rsidR="004C671B" w:rsidRPr="004C671B" w:rsidRDefault="004C671B" w:rsidP="004C671B">
      <w:pPr>
        <w:pStyle w:val="Akapitzlist"/>
        <w:numPr>
          <w:ilvl w:val="0"/>
          <w:numId w:val="12"/>
        </w:numPr>
        <w:shd w:val="clear" w:color="auto" w:fill="FFFFFF"/>
        <w:spacing w:after="240" w:line="276" w:lineRule="auto"/>
        <w:ind w:left="284"/>
        <w:jc w:val="both"/>
        <w:rPr>
          <w:rFonts w:ascii="Trebuchet MS" w:hAnsi="Trebuchet MS" w:cstheme="majorHAnsi"/>
        </w:rPr>
      </w:pPr>
      <w:r w:rsidRPr="004C671B">
        <w:rPr>
          <w:rFonts w:ascii="Trebuchet MS" w:hAnsi="Trebuchet MS" w:cstheme="majorHAnsi"/>
        </w:rPr>
        <w:t>W przypadku pozostałych form wniesienia zabezpieczenia należytego wykonania umowy (innych niż pieniężna) oryginał dowodu wniesienia należytego zabezpieczenia należy zdeponować w siedzibie Zamawiającego.</w:t>
      </w:r>
    </w:p>
    <w:p w14:paraId="645538F6" w14:textId="70E72755" w:rsidR="008B42E6"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 xml:space="preserve">Gwarant nie może uzależniać dokonania zapłaty od spełnienia jakichkolwiek dodatkowych warunków lub wykonania czynności jak również od przedłożenia dodatkowej dokumentacji, </w:t>
      </w:r>
      <w:r w:rsidRPr="005D5101">
        <w:rPr>
          <w:rFonts w:ascii="Trebuchet MS" w:hAnsi="Trebuchet MS" w:cstheme="majorHAnsi"/>
        </w:rPr>
        <w:br/>
        <w:t xml:space="preserve">w szczególności Gwarancja (poręczenie) nie może zawierać zastrzeżenia gwaranta (poręczyciela), </w:t>
      </w:r>
      <w:r w:rsidR="00993E4E" w:rsidRPr="005D5101">
        <w:rPr>
          <w:rFonts w:ascii="Trebuchet MS" w:hAnsi="Trebuchet MS" w:cstheme="majorHAnsi"/>
        </w:rPr>
        <w:br/>
      </w:r>
      <w:r w:rsidRPr="005D5101">
        <w:rPr>
          <w:rFonts w:ascii="Trebuchet MS" w:hAnsi="Trebuchet MS" w:cstheme="majorHAnsi"/>
        </w:rPr>
        <w:t>że pisemne żądanie zapłaty musi być przedstawione za pośrednictwem Banku prowadzącego rachunek Zamawiającego, w celu potwierdzenia, że podpisy złożone na pisemnym żądaniu należą do osób uprawnionych do zaciągania zobowiązań majątkowych w imieniu Zamawiającego.</w:t>
      </w:r>
    </w:p>
    <w:p w14:paraId="5AFBC2F8" w14:textId="174639E9" w:rsidR="008B42E6"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 xml:space="preserve">Gwarancja (poręczenie) nie może zawierać zastrzeżenia gwaranta (poręczyciela), </w:t>
      </w:r>
      <w:r w:rsidR="00993E4E" w:rsidRPr="005D5101">
        <w:rPr>
          <w:rFonts w:ascii="Trebuchet MS" w:hAnsi="Trebuchet MS" w:cstheme="majorHAnsi"/>
        </w:rPr>
        <w:br/>
      </w:r>
      <w:r w:rsidRPr="005D5101">
        <w:rPr>
          <w:rFonts w:ascii="Trebuchet MS" w:hAnsi="Trebuchet MS" w:cstheme="majorHAnsi"/>
        </w:rPr>
        <w:t xml:space="preserve">że odpowiedzialność gwaranta (poręczyciela) z tytułu gwarancji (poręczenia) jest wyłączona </w:t>
      </w:r>
      <w:r w:rsidR="00E6209A" w:rsidRPr="005D5101">
        <w:rPr>
          <w:rFonts w:ascii="Trebuchet MS" w:hAnsi="Trebuchet MS" w:cstheme="majorHAnsi"/>
        </w:rPr>
        <w:br/>
      </w:r>
      <w:r w:rsidRPr="005D5101">
        <w:rPr>
          <w:rFonts w:ascii="Trebuchet MS" w:hAnsi="Trebuchet MS" w:cstheme="majorHAnsi"/>
        </w:rPr>
        <w:t xml:space="preserve">w stosunku do zmiany umowy, niewykraczającej poza zapisy wzoru umowy, objętej gwarancją (poręczeniem), jeżeli zmiana ta nie została zaakceptowana przez gwaranta (poręczyciela). </w:t>
      </w:r>
    </w:p>
    <w:p w14:paraId="78845F86" w14:textId="54503040" w:rsidR="00730B67"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lastRenderedPageBreak/>
        <w:t>Gwarancja (poręczenie) musi być egzekwowalna i wykonalna na terytorium Rzeczpospolitej Polskiej, podlegać prawu polskiemu, a w sporach z Gwarancji wyłącznie właściwy musi być Sąd Powszechny właściwy dla siedziby Zamawiającego.</w:t>
      </w:r>
    </w:p>
    <w:p w14:paraId="1873094E" w14:textId="6FF948EC" w:rsidR="00730B67" w:rsidRPr="005D5101" w:rsidRDefault="00730B67" w:rsidP="007125ED">
      <w:pPr>
        <w:pStyle w:val="Akapitzlist"/>
        <w:numPr>
          <w:ilvl w:val="0"/>
          <w:numId w:val="12"/>
        </w:numPr>
        <w:shd w:val="clear" w:color="auto" w:fill="FFFFFF"/>
        <w:spacing w:line="276" w:lineRule="auto"/>
        <w:ind w:left="284"/>
        <w:jc w:val="both"/>
        <w:rPr>
          <w:rFonts w:ascii="Trebuchet MS" w:hAnsi="Trebuchet MS" w:cstheme="majorHAnsi"/>
        </w:rPr>
      </w:pPr>
      <w:r w:rsidRPr="005D5101">
        <w:rPr>
          <w:rFonts w:ascii="Trebuchet MS" w:hAnsi="Trebuchet MS" w:cstheme="majorHAnsi"/>
        </w:rPr>
        <w:t xml:space="preserve">Zabezpieczenie w pieniądzu winno być wniesione na cały okres obowiązywania umowy, </w:t>
      </w:r>
      <w:r w:rsidR="00E6209A" w:rsidRPr="005D5101">
        <w:rPr>
          <w:rFonts w:ascii="Trebuchet MS" w:hAnsi="Trebuchet MS" w:cstheme="majorHAnsi"/>
        </w:rPr>
        <w:br/>
      </w:r>
      <w:r w:rsidRPr="005D5101">
        <w:rPr>
          <w:rFonts w:ascii="Trebuchet MS" w:hAnsi="Trebuchet MS" w:cstheme="majorHAnsi"/>
        </w:rPr>
        <w:t xml:space="preserve">a zabezpieczenie w innej formie winno być wniesione na okres nie krótszy niż 5 lat, z jednoczesnym zobowiązaniem się wykonawcy do przedłużenia zabezpieczenia lub wniesienia nowego zabezpieczenia na kolejne okresy, z zastrzeżeniem pkt. </w:t>
      </w:r>
      <w:r w:rsidR="00083C62" w:rsidRPr="005D5101">
        <w:rPr>
          <w:rFonts w:ascii="Trebuchet MS" w:hAnsi="Trebuchet MS" w:cstheme="majorHAnsi"/>
        </w:rPr>
        <w:t>1</w:t>
      </w:r>
      <w:r w:rsidR="00083C62">
        <w:rPr>
          <w:rFonts w:ascii="Trebuchet MS" w:hAnsi="Trebuchet MS" w:cstheme="majorHAnsi"/>
        </w:rPr>
        <w:t>5</w:t>
      </w:r>
      <w:r w:rsidRPr="005D5101">
        <w:rPr>
          <w:rFonts w:ascii="Trebuchet MS" w:hAnsi="Trebuchet MS" w:cstheme="majorHAnsi"/>
        </w:rPr>
        <w:t>.1.</w:t>
      </w:r>
    </w:p>
    <w:p w14:paraId="1038C463" w14:textId="77777777" w:rsidR="0024142D" w:rsidRPr="005D5101" w:rsidRDefault="00730B67" w:rsidP="007125ED">
      <w:pPr>
        <w:numPr>
          <w:ilvl w:val="1"/>
          <w:numId w:val="12"/>
        </w:numPr>
        <w:spacing w:after="30" w:line="276" w:lineRule="auto"/>
        <w:ind w:left="851" w:right="14" w:hanging="491"/>
        <w:jc w:val="both"/>
        <w:rPr>
          <w:rFonts w:ascii="Trebuchet MS" w:hAnsi="Trebuchet MS" w:cstheme="majorHAnsi"/>
          <w:sz w:val="20"/>
          <w:szCs w:val="20"/>
        </w:rPr>
      </w:pPr>
      <w:r w:rsidRPr="005D5101">
        <w:rPr>
          <w:rFonts w:ascii="Trebuchet MS" w:hAnsi="Trebuchet MS" w:cstheme="majorHAnsi"/>
          <w:sz w:val="20"/>
          <w:szCs w:val="20"/>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Zgoda gwaranta w tym zakresie winna znaleźć się w treści dokumentu gwarancyjnego.</w:t>
      </w:r>
    </w:p>
    <w:p w14:paraId="6F5ADFF3" w14:textId="1EF4B41D" w:rsidR="007B5F34" w:rsidRPr="00E335AC" w:rsidRDefault="00730B67" w:rsidP="007125ED">
      <w:pPr>
        <w:numPr>
          <w:ilvl w:val="1"/>
          <w:numId w:val="12"/>
        </w:numPr>
        <w:spacing w:after="30" w:line="276" w:lineRule="auto"/>
        <w:ind w:left="851" w:right="14" w:hanging="491"/>
        <w:jc w:val="both"/>
        <w:rPr>
          <w:rFonts w:ascii="Trebuchet MS" w:hAnsi="Trebuchet MS" w:cstheme="majorHAnsi"/>
          <w:sz w:val="20"/>
          <w:szCs w:val="20"/>
        </w:rPr>
      </w:pPr>
      <w:r w:rsidRPr="005D5101">
        <w:rPr>
          <w:rFonts w:ascii="Trebuchet MS" w:hAnsi="Trebuchet MS" w:cstheme="majorHAnsi"/>
          <w:sz w:val="20"/>
          <w:szCs w:val="20"/>
        </w:rPr>
        <w:t>Wypłata, o której mowa w pkt. 1</w:t>
      </w:r>
      <w:r w:rsidR="00EA3E0C">
        <w:rPr>
          <w:rFonts w:ascii="Trebuchet MS" w:hAnsi="Trebuchet MS" w:cstheme="majorHAnsi"/>
          <w:sz w:val="20"/>
          <w:szCs w:val="20"/>
        </w:rPr>
        <w:t>5</w:t>
      </w:r>
      <w:r w:rsidRPr="005D5101">
        <w:rPr>
          <w:rFonts w:ascii="Trebuchet MS" w:hAnsi="Trebuchet MS" w:cstheme="majorHAnsi"/>
          <w:sz w:val="20"/>
          <w:szCs w:val="20"/>
        </w:rPr>
        <w:t>.1., następuje nie później niż w ostatnim dniu ważności dotychczasowego zabezpieczenia.</w:t>
      </w:r>
    </w:p>
    <w:p w14:paraId="33BA483F" w14:textId="178D7EA4" w:rsidR="007B5F34" w:rsidRPr="00E335AC" w:rsidRDefault="00730B67" w:rsidP="007125ED">
      <w:pPr>
        <w:numPr>
          <w:ilvl w:val="0"/>
          <w:numId w:val="12"/>
        </w:numPr>
        <w:spacing w:after="5" w:line="276" w:lineRule="auto"/>
        <w:ind w:left="284" w:right="14"/>
        <w:jc w:val="both"/>
        <w:rPr>
          <w:rFonts w:ascii="Trebuchet MS" w:hAnsi="Trebuchet MS" w:cstheme="majorHAnsi"/>
          <w:sz w:val="20"/>
          <w:szCs w:val="20"/>
        </w:rPr>
      </w:pPr>
      <w:r w:rsidRPr="005D5101">
        <w:rPr>
          <w:rFonts w:ascii="Trebuchet MS" w:hAnsi="Trebuchet MS" w:cstheme="majorHAnsi"/>
          <w:sz w:val="20"/>
          <w:szCs w:val="20"/>
        </w:rPr>
        <w:t>Jeżeli zabezpieczenie zostanie wniesione w pieniądzu, Zamawiający przechowa je na oprocentowanym rachunku bankowym. Zamawiający zwróci zabezpieczenie wniesione w pieniądzu z odsetkami wynikającymi z Umowy rachunku bankowego,</w:t>
      </w:r>
      <w:r w:rsidR="001163A2" w:rsidRPr="005D5101">
        <w:rPr>
          <w:rFonts w:ascii="Trebuchet MS" w:hAnsi="Trebuchet MS" w:cstheme="majorHAnsi"/>
          <w:sz w:val="20"/>
          <w:szCs w:val="20"/>
        </w:rPr>
        <w:t xml:space="preserve"> </w:t>
      </w:r>
      <w:r w:rsidRPr="005D5101">
        <w:rPr>
          <w:rFonts w:ascii="Trebuchet MS" w:hAnsi="Trebuchet MS" w:cstheme="majorHAnsi"/>
          <w:sz w:val="20"/>
          <w:szCs w:val="20"/>
        </w:rPr>
        <w:t>na którym było przechowywane, pomniejszone o koszt prowadzenia tego rachunku oraz prowizji bankowej za przelew pieniędzy na rachunek bankowy wykonawcy.</w:t>
      </w:r>
    </w:p>
    <w:p w14:paraId="0C7274E7" w14:textId="77777777" w:rsidR="00730B67" w:rsidRPr="005D5101" w:rsidRDefault="00730B67" w:rsidP="007125ED">
      <w:pPr>
        <w:pStyle w:val="Akapitzlist"/>
        <w:numPr>
          <w:ilvl w:val="0"/>
          <w:numId w:val="12"/>
        </w:numPr>
        <w:spacing w:after="32" w:line="276" w:lineRule="auto"/>
        <w:ind w:left="284" w:right="14"/>
        <w:contextualSpacing w:val="0"/>
        <w:jc w:val="both"/>
        <w:rPr>
          <w:rFonts w:ascii="Trebuchet MS" w:hAnsi="Trebuchet MS" w:cstheme="majorHAnsi"/>
        </w:rPr>
      </w:pPr>
      <w:r w:rsidRPr="005D5101">
        <w:rPr>
          <w:rFonts w:ascii="Trebuchet MS" w:hAnsi="Trebuchet MS" w:cstheme="majorHAnsi"/>
        </w:rPr>
        <w:t>W przypadku należytego wykonania zamówienia, Zamawiający zobowiązuje się zwrócić lub zwolnić zabezpieczenie w następujący sposób:</w:t>
      </w:r>
    </w:p>
    <w:p w14:paraId="1DFB777E" w14:textId="77777777" w:rsidR="0082287F" w:rsidRPr="005D5101" w:rsidRDefault="00730B67" w:rsidP="007125ED">
      <w:pPr>
        <w:numPr>
          <w:ilvl w:val="1"/>
          <w:numId w:val="12"/>
        </w:numPr>
        <w:spacing w:after="30" w:line="276" w:lineRule="auto"/>
        <w:ind w:left="851" w:right="14" w:hanging="491"/>
        <w:jc w:val="both"/>
        <w:rPr>
          <w:rFonts w:ascii="Trebuchet MS" w:hAnsi="Trebuchet MS" w:cstheme="majorHAnsi"/>
          <w:sz w:val="20"/>
          <w:szCs w:val="20"/>
        </w:rPr>
      </w:pPr>
      <w:r w:rsidRPr="005D5101">
        <w:rPr>
          <w:rFonts w:ascii="Trebuchet MS" w:hAnsi="Trebuchet MS" w:cstheme="majorHAnsi"/>
          <w:sz w:val="20"/>
          <w:szCs w:val="20"/>
        </w:rPr>
        <w:t xml:space="preserve">70% kwoty zabezpieczenia zostanie zwrócone </w:t>
      </w:r>
      <w:r w:rsidR="000A217C" w:rsidRPr="005D5101">
        <w:rPr>
          <w:rFonts w:ascii="Trebuchet MS" w:hAnsi="Trebuchet MS" w:cstheme="majorHAnsi"/>
          <w:sz w:val="20"/>
          <w:szCs w:val="20"/>
        </w:rPr>
        <w:t>lub zwolnione do 30 dni od dnia wykonania przez wykonawcę robót budowlanych i przejęcia ich przez Zamawiającego jako należycie wykonanych na podstawie protokołu odbioru</w:t>
      </w:r>
      <w:r w:rsidRPr="005D5101">
        <w:rPr>
          <w:rFonts w:ascii="Trebuchet MS" w:hAnsi="Trebuchet MS" w:cstheme="majorHAnsi"/>
          <w:sz w:val="20"/>
          <w:szCs w:val="20"/>
        </w:rPr>
        <w:t>,</w:t>
      </w:r>
    </w:p>
    <w:p w14:paraId="5323F1BE" w14:textId="77777777" w:rsidR="00730B67" w:rsidRPr="005D5101" w:rsidRDefault="008665C1" w:rsidP="007125ED">
      <w:pPr>
        <w:numPr>
          <w:ilvl w:val="1"/>
          <w:numId w:val="12"/>
        </w:numPr>
        <w:spacing w:after="30" w:line="276" w:lineRule="auto"/>
        <w:ind w:left="851" w:right="14" w:hanging="491"/>
        <w:jc w:val="both"/>
        <w:rPr>
          <w:rFonts w:ascii="Trebuchet MS" w:hAnsi="Trebuchet MS" w:cstheme="majorHAnsi"/>
          <w:sz w:val="20"/>
          <w:szCs w:val="20"/>
        </w:rPr>
      </w:pPr>
      <w:r w:rsidRPr="005D5101">
        <w:rPr>
          <w:rFonts w:ascii="Trebuchet MS" w:hAnsi="Trebuchet MS" w:cstheme="majorHAnsi"/>
          <w:sz w:val="20"/>
          <w:szCs w:val="20"/>
        </w:rPr>
        <w:t xml:space="preserve">30% </w:t>
      </w:r>
      <w:r w:rsidR="000A217C" w:rsidRPr="005D5101">
        <w:rPr>
          <w:rFonts w:ascii="Trebuchet MS" w:hAnsi="Trebuchet MS" w:cstheme="majorHAnsi"/>
          <w:sz w:val="20"/>
          <w:szCs w:val="20"/>
        </w:rPr>
        <w:t>kwoty zabezpieczenia zostanie pozostawione na zabezpieczenie roszczeń z tytułu rękojmi za wady</w:t>
      </w:r>
      <w:r w:rsidR="00CC7507" w:rsidRPr="005D5101">
        <w:rPr>
          <w:rFonts w:ascii="Trebuchet MS" w:hAnsi="Trebuchet MS" w:cstheme="majorHAnsi"/>
          <w:sz w:val="20"/>
          <w:szCs w:val="20"/>
        </w:rPr>
        <w:t xml:space="preserve"> lub gwarancji</w:t>
      </w:r>
      <w:r w:rsidR="000A217C" w:rsidRPr="005D5101">
        <w:rPr>
          <w:rFonts w:ascii="Trebuchet MS" w:hAnsi="Trebuchet MS" w:cstheme="majorHAnsi"/>
          <w:sz w:val="20"/>
          <w:szCs w:val="20"/>
        </w:rPr>
        <w:t xml:space="preserve">. Zwrot lub zwolnienie zabezpieczenia nastąpi nie później niż w 15 dniu po upływie okresu rękojmi za wady </w:t>
      </w:r>
      <w:r w:rsidR="00CC7507" w:rsidRPr="005D5101">
        <w:rPr>
          <w:rFonts w:ascii="Trebuchet MS" w:hAnsi="Trebuchet MS" w:cstheme="majorHAnsi"/>
          <w:sz w:val="20"/>
          <w:szCs w:val="20"/>
        </w:rPr>
        <w:t xml:space="preserve">lub gwarancji </w:t>
      </w:r>
      <w:r w:rsidR="000A217C" w:rsidRPr="005D5101">
        <w:rPr>
          <w:rFonts w:ascii="Trebuchet MS" w:hAnsi="Trebuchet MS" w:cstheme="majorHAnsi"/>
          <w:sz w:val="20"/>
          <w:szCs w:val="20"/>
        </w:rPr>
        <w:t xml:space="preserve">(tj. po upływnie ostatniego </w:t>
      </w:r>
      <w:r w:rsidR="00F947D8" w:rsidRPr="005D5101">
        <w:rPr>
          <w:rFonts w:ascii="Trebuchet MS" w:hAnsi="Trebuchet MS" w:cstheme="majorHAnsi"/>
          <w:sz w:val="20"/>
          <w:szCs w:val="20"/>
        </w:rPr>
        <w:br/>
      </w:r>
      <w:r w:rsidR="000A217C" w:rsidRPr="005D5101">
        <w:rPr>
          <w:rFonts w:ascii="Trebuchet MS" w:hAnsi="Trebuchet MS" w:cstheme="majorHAnsi"/>
          <w:sz w:val="20"/>
          <w:szCs w:val="20"/>
        </w:rPr>
        <w:t>z okresów rękojmi</w:t>
      </w:r>
      <w:r w:rsidR="00CC7507" w:rsidRPr="005D5101">
        <w:rPr>
          <w:rFonts w:ascii="Trebuchet MS" w:hAnsi="Trebuchet MS" w:cstheme="majorHAnsi"/>
          <w:sz w:val="20"/>
          <w:szCs w:val="20"/>
        </w:rPr>
        <w:t xml:space="preserve"> lub </w:t>
      </w:r>
      <w:r w:rsidR="00F947D8" w:rsidRPr="005D5101">
        <w:rPr>
          <w:rFonts w:ascii="Trebuchet MS" w:hAnsi="Trebuchet MS" w:cstheme="majorHAnsi"/>
          <w:sz w:val="20"/>
          <w:szCs w:val="20"/>
        </w:rPr>
        <w:t>gwarancji</w:t>
      </w:r>
      <w:r w:rsidR="000A217C" w:rsidRPr="005D5101">
        <w:rPr>
          <w:rFonts w:ascii="Trebuchet MS" w:hAnsi="Trebuchet MS" w:cstheme="majorHAnsi"/>
          <w:sz w:val="20"/>
          <w:szCs w:val="20"/>
        </w:rPr>
        <w:t>)</w:t>
      </w:r>
      <w:r w:rsidRPr="005D5101">
        <w:rPr>
          <w:rFonts w:ascii="Trebuchet MS" w:hAnsi="Trebuchet MS" w:cstheme="majorHAnsi"/>
          <w:sz w:val="20"/>
          <w:szCs w:val="20"/>
        </w:rPr>
        <w:t>.</w:t>
      </w:r>
    </w:p>
    <w:p w14:paraId="24FDDF1D" w14:textId="77777777" w:rsidR="00F97746" w:rsidRPr="005D5101" w:rsidRDefault="00F97746" w:rsidP="003D7664">
      <w:pPr>
        <w:pStyle w:val="Akapitzlist"/>
        <w:spacing w:line="276" w:lineRule="auto"/>
        <w:ind w:left="0"/>
        <w:jc w:val="center"/>
        <w:rPr>
          <w:rFonts w:ascii="Trebuchet MS" w:hAnsi="Trebuchet MS" w:cstheme="majorHAnsi"/>
          <w:b/>
          <w:bCs/>
        </w:rPr>
      </w:pPr>
    </w:p>
    <w:p w14:paraId="3A653440" w14:textId="77777777" w:rsidR="00225985" w:rsidRPr="005D5101" w:rsidRDefault="00225985" w:rsidP="003D7664">
      <w:pPr>
        <w:pStyle w:val="Akapitzlist"/>
        <w:spacing w:line="276" w:lineRule="auto"/>
        <w:ind w:left="0"/>
        <w:jc w:val="center"/>
        <w:rPr>
          <w:rFonts w:ascii="Trebuchet MS" w:hAnsi="Trebuchet MS" w:cstheme="majorHAnsi"/>
          <w:b/>
          <w:bCs/>
        </w:rPr>
      </w:pPr>
      <w:r w:rsidRPr="005D5101">
        <w:rPr>
          <w:rFonts w:ascii="Trebuchet MS" w:hAnsi="Trebuchet MS" w:cstheme="majorHAnsi"/>
          <w:b/>
          <w:bCs/>
        </w:rPr>
        <w:t xml:space="preserve">Dział </w:t>
      </w:r>
      <w:r w:rsidR="00E16732" w:rsidRPr="005D5101">
        <w:rPr>
          <w:rFonts w:ascii="Trebuchet MS" w:hAnsi="Trebuchet MS" w:cstheme="majorHAnsi"/>
          <w:b/>
          <w:bCs/>
        </w:rPr>
        <w:t>X</w:t>
      </w:r>
      <w:r w:rsidR="00256EAB" w:rsidRPr="005D5101">
        <w:rPr>
          <w:rFonts w:ascii="Trebuchet MS" w:hAnsi="Trebuchet MS" w:cstheme="majorHAnsi"/>
          <w:b/>
          <w:bCs/>
        </w:rPr>
        <w:t>IX</w:t>
      </w:r>
    </w:p>
    <w:p w14:paraId="243320E4" w14:textId="2A400975" w:rsidR="00225985" w:rsidRDefault="00225985" w:rsidP="00E335AC">
      <w:pPr>
        <w:pStyle w:val="Akapitzlist"/>
        <w:spacing w:line="276" w:lineRule="auto"/>
        <w:ind w:left="0"/>
        <w:jc w:val="center"/>
        <w:rPr>
          <w:rFonts w:ascii="Trebuchet MS" w:hAnsi="Trebuchet MS" w:cstheme="majorHAnsi"/>
          <w:b/>
          <w:bCs/>
        </w:rPr>
      </w:pPr>
      <w:r w:rsidRPr="005D5101">
        <w:rPr>
          <w:rFonts w:ascii="Trebuchet MS" w:hAnsi="Trebuchet MS" w:cstheme="majorHAnsi"/>
          <w:b/>
          <w:bCs/>
        </w:rPr>
        <w:t>Informacja o obowiązku osobistego wykonania przez wykonawcę kluczowych zadań</w:t>
      </w:r>
    </w:p>
    <w:p w14:paraId="362836CE" w14:textId="77777777" w:rsidR="00BC6898" w:rsidRPr="00E335AC" w:rsidRDefault="00BC6898" w:rsidP="00E335AC">
      <w:pPr>
        <w:pStyle w:val="Akapitzlist"/>
        <w:spacing w:line="276" w:lineRule="auto"/>
        <w:ind w:left="0"/>
        <w:jc w:val="center"/>
        <w:rPr>
          <w:rFonts w:ascii="Trebuchet MS" w:hAnsi="Trebuchet MS" w:cstheme="majorHAnsi"/>
          <w:b/>
          <w:bCs/>
        </w:rPr>
      </w:pPr>
    </w:p>
    <w:p w14:paraId="7E01E389" w14:textId="317466D1" w:rsidR="00225985" w:rsidRPr="00E335AC" w:rsidRDefault="00225985" w:rsidP="007125ED">
      <w:pPr>
        <w:pStyle w:val="Akapitzlist"/>
        <w:numPr>
          <w:ilvl w:val="0"/>
          <w:numId w:val="10"/>
        </w:numPr>
        <w:spacing w:line="276" w:lineRule="auto"/>
        <w:jc w:val="both"/>
        <w:rPr>
          <w:rFonts w:ascii="Trebuchet MS" w:hAnsi="Trebuchet MS" w:cstheme="majorHAnsi"/>
          <w:b/>
          <w:bCs/>
        </w:rPr>
      </w:pPr>
      <w:r w:rsidRPr="00E335AC">
        <w:rPr>
          <w:rFonts w:ascii="Trebuchet MS" w:hAnsi="Trebuchet MS" w:cstheme="majorHAnsi"/>
        </w:rPr>
        <w:t>Wykonawca może powierzyć wykonanie części zamówienia podwykonawcy.</w:t>
      </w:r>
    </w:p>
    <w:p w14:paraId="4E9B37DE" w14:textId="77777777" w:rsidR="00237292" w:rsidRPr="005F4394" w:rsidRDefault="00237292" w:rsidP="00237292">
      <w:pPr>
        <w:pStyle w:val="Akapitzlist"/>
        <w:numPr>
          <w:ilvl w:val="0"/>
          <w:numId w:val="10"/>
        </w:numPr>
        <w:spacing w:line="276" w:lineRule="auto"/>
        <w:jc w:val="both"/>
        <w:rPr>
          <w:rFonts w:ascii="Trebuchet MS" w:hAnsi="Trebuchet MS" w:cstheme="majorHAnsi"/>
        </w:rPr>
      </w:pPr>
      <w:r w:rsidRPr="005F4394">
        <w:rPr>
          <w:rFonts w:ascii="Trebuchet MS" w:hAnsi="Trebuchet MS" w:cstheme="majorHAnsi"/>
        </w:rPr>
        <w:t>Podwykonawca nie może wykonywać 100% zamówienia.</w:t>
      </w:r>
    </w:p>
    <w:p w14:paraId="4CE7923D" w14:textId="33BB14D8" w:rsidR="00237292" w:rsidRPr="00237292" w:rsidRDefault="00237292" w:rsidP="00237292">
      <w:pPr>
        <w:pStyle w:val="Akapitzlist"/>
        <w:numPr>
          <w:ilvl w:val="0"/>
          <w:numId w:val="10"/>
        </w:numPr>
        <w:spacing w:line="276" w:lineRule="auto"/>
        <w:jc w:val="both"/>
        <w:rPr>
          <w:rFonts w:ascii="Trebuchet MS" w:hAnsi="Trebuchet MS" w:cstheme="majorHAnsi"/>
        </w:rPr>
      </w:pPr>
      <w:r w:rsidRPr="005F4394">
        <w:rPr>
          <w:rFonts w:ascii="Trebuchet MS" w:hAnsi="Trebuchet MS" w:cstheme="majorHAnsi"/>
        </w:rPr>
        <w:t>Powierzenie wykonania części zamówienia podwykonawcom nie zwalnia Wykonawcy z odpowiedzialności za należyte wykonanie przedmiotu zamówienia</w:t>
      </w:r>
    </w:p>
    <w:p w14:paraId="1FBBFC62" w14:textId="2432D379" w:rsidR="00225985" w:rsidRPr="00E335AC" w:rsidRDefault="00225985" w:rsidP="007125ED">
      <w:pPr>
        <w:pStyle w:val="Akapitzlist"/>
        <w:numPr>
          <w:ilvl w:val="0"/>
          <w:numId w:val="10"/>
        </w:numPr>
        <w:spacing w:line="276" w:lineRule="auto"/>
        <w:jc w:val="both"/>
        <w:rPr>
          <w:rFonts w:ascii="Trebuchet MS" w:hAnsi="Trebuchet MS" w:cstheme="majorHAnsi"/>
          <w:b/>
          <w:bCs/>
        </w:rPr>
      </w:pPr>
      <w:r w:rsidRPr="00E335AC">
        <w:rPr>
          <w:rFonts w:ascii="Trebuchet MS" w:hAnsi="Trebuchet MS" w:cstheme="majorHAnsi"/>
        </w:rPr>
        <w:t xml:space="preserve">Zamawiający nie precyzuje obowiązku osobistego wykonania przez </w:t>
      </w:r>
      <w:r w:rsidR="00A76FA1" w:rsidRPr="00E335AC">
        <w:rPr>
          <w:rFonts w:ascii="Trebuchet MS" w:hAnsi="Trebuchet MS" w:cstheme="majorHAnsi"/>
        </w:rPr>
        <w:t>W</w:t>
      </w:r>
      <w:r w:rsidRPr="00E335AC">
        <w:rPr>
          <w:rFonts w:ascii="Trebuchet MS" w:hAnsi="Trebuchet MS" w:cstheme="majorHAnsi"/>
        </w:rPr>
        <w:t>ykonawcę kluczowych zadań</w:t>
      </w:r>
      <w:r w:rsidR="00A76FA1" w:rsidRPr="00E335AC">
        <w:rPr>
          <w:rFonts w:ascii="Trebuchet MS" w:hAnsi="Trebuchet MS" w:cstheme="majorHAnsi"/>
        </w:rPr>
        <w:t>.</w:t>
      </w:r>
    </w:p>
    <w:p w14:paraId="6D6EEF7C" w14:textId="1905A6A6" w:rsidR="00225985" w:rsidRPr="00E335AC" w:rsidRDefault="00225985" w:rsidP="007125ED">
      <w:pPr>
        <w:pStyle w:val="Akapitzlist"/>
        <w:numPr>
          <w:ilvl w:val="0"/>
          <w:numId w:val="10"/>
        </w:numPr>
        <w:spacing w:line="276" w:lineRule="auto"/>
        <w:jc w:val="both"/>
        <w:rPr>
          <w:rFonts w:ascii="Trebuchet MS" w:hAnsi="Trebuchet MS" w:cstheme="majorHAnsi"/>
        </w:rPr>
      </w:pPr>
      <w:r w:rsidRPr="00E335AC">
        <w:rPr>
          <w:rFonts w:ascii="Trebuchet MS" w:hAnsi="Trebuchet MS" w:cstheme="majorHAnsi"/>
        </w:rPr>
        <w:t>Zamawiający żąda, aby</w:t>
      </w:r>
      <w:r w:rsidR="00F7130D">
        <w:rPr>
          <w:rFonts w:ascii="Trebuchet MS" w:hAnsi="Trebuchet MS" w:cstheme="majorHAnsi"/>
        </w:rPr>
        <w:t xml:space="preserve"> </w:t>
      </w:r>
      <w:r w:rsidRPr="00E335AC">
        <w:rPr>
          <w:rFonts w:ascii="Trebuchet MS" w:hAnsi="Trebuchet MS" w:cstheme="majorHAnsi"/>
        </w:rPr>
        <w:t>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53E6695F" w14:textId="44B40C95" w:rsidR="00225985" w:rsidRPr="00E335AC" w:rsidRDefault="00225985" w:rsidP="007125ED">
      <w:pPr>
        <w:pStyle w:val="Akapitzlist"/>
        <w:numPr>
          <w:ilvl w:val="0"/>
          <w:numId w:val="10"/>
        </w:numPr>
        <w:spacing w:line="276" w:lineRule="auto"/>
        <w:jc w:val="both"/>
        <w:rPr>
          <w:rFonts w:ascii="Trebuchet MS" w:hAnsi="Trebuchet MS" w:cstheme="majorHAnsi"/>
        </w:rPr>
      </w:pPr>
      <w:r w:rsidRPr="00E335AC">
        <w:rPr>
          <w:rFonts w:ascii="Trebuchet MS" w:hAnsi="Trebuchet MS" w:cstheme="majorHAnsi"/>
        </w:rPr>
        <w:t xml:space="preserve">Jeżeli zmiana albo rezygnacja z podwykonawcy dotyczy podmiotu, na którego zasoby Wykonawca powoływał się, na zasadach określonych w art. 118 ust. 1 </w:t>
      </w:r>
      <w:r w:rsidR="004F6D8C" w:rsidRPr="00E335AC">
        <w:rPr>
          <w:rFonts w:ascii="Trebuchet MS" w:hAnsi="Trebuchet MS" w:cstheme="majorHAnsi"/>
        </w:rPr>
        <w:t>Ustawy</w:t>
      </w:r>
      <w:r w:rsidRPr="00E335AC">
        <w:rPr>
          <w:rFonts w:ascii="Trebuchet MS" w:hAnsi="Trebuchet MS" w:cstheme="majorHAnsi"/>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9654F22" w14:textId="77777777" w:rsidR="00225985" w:rsidRPr="00BF69E0" w:rsidRDefault="00225985" w:rsidP="003D7664">
      <w:pPr>
        <w:pStyle w:val="Akapitzlist"/>
        <w:spacing w:line="276" w:lineRule="auto"/>
        <w:ind w:left="360"/>
        <w:jc w:val="both"/>
        <w:rPr>
          <w:rFonts w:ascii="Trebuchet MS" w:hAnsi="Trebuchet MS" w:cstheme="majorHAnsi"/>
          <w:sz w:val="22"/>
          <w:szCs w:val="22"/>
        </w:rPr>
      </w:pPr>
    </w:p>
    <w:p w14:paraId="56C7C902" w14:textId="7F52E2DD" w:rsidR="00FF69B1" w:rsidRPr="00BC6898" w:rsidRDefault="00FF69B1" w:rsidP="00FF69B1">
      <w:pPr>
        <w:pStyle w:val="Akapitzlist"/>
        <w:spacing w:line="276" w:lineRule="auto"/>
        <w:ind w:left="0"/>
        <w:jc w:val="center"/>
        <w:rPr>
          <w:rFonts w:ascii="Trebuchet MS" w:hAnsi="Trebuchet MS" w:cstheme="majorHAnsi"/>
          <w:b/>
          <w:bCs/>
        </w:rPr>
      </w:pPr>
      <w:r w:rsidRPr="00BC6898">
        <w:rPr>
          <w:rFonts w:ascii="Trebuchet MS" w:hAnsi="Trebuchet MS" w:cstheme="majorHAnsi"/>
          <w:b/>
          <w:bCs/>
        </w:rPr>
        <w:lastRenderedPageBreak/>
        <w:t>Dział XX</w:t>
      </w:r>
    </w:p>
    <w:p w14:paraId="49774305" w14:textId="5CE234F3" w:rsidR="00FF69B1" w:rsidRPr="00BC6898" w:rsidRDefault="00FF69B1" w:rsidP="00FF69B1">
      <w:pPr>
        <w:spacing w:line="276" w:lineRule="auto"/>
        <w:jc w:val="center"/>
        <w:rPr>
          <w:rFonts w:ascii="Trebuchet MS" w:hAnsi="Trebuchet MS" w:cstheme="majorHAnsi"/>
          <w:b/>
          <w:bCs/>
          <w:sz w:val="20"/>
          <w:szCs w:val="20"/>
        </w:rPr>
      </w:pPr>
      <w:r w:rsidRPr="00BC6898">
        <w:rPr>
          <w:rFonts w:ascii="Trebuchet MS" w:hAnsi="Trebuchet MS" w:cstheme="majorHAnsi"/>
          <w:b/>
          <w:bCs/>
          <w:sz w:val="20"/>
          <w:szCs w:val="20"/>
        </w:rPr>
        <w:t>Zamówienia o którym mowa w art. 214 ust. 1 pkt 7 Ustawy</w:t>
      </w:r>
    </w:p>
    <w:p w14:paraId="48EEDFCD" w14:textId="77777777" w:rsidR="00FF69B1" w:rsidRDefault="00FF69B1" w:rsidP="003D7664">
      <w:pPr>
        <w:pStyle w:val="Akapitzlist"/>
        <w:spacing w:line="276" w:lineRule="auto"/>
        <w:ind w:left="0"/>
        <w:jc w:val="center"/>
        <w:rPr>
          <w:rFonts w:ascii="Trebuchet MS" w:hAnsi="Trebuchet MS" w:cstheme="majorHAnsi"/>
          <w:b/>
          <w:bCs/>
        </w:rPr>
      </w:pPr>
    </w:p>
    <w:p w14:paraId="7074354C" w14:textId="764656F9" w:rsidR="00FF69B1" w:rsidRPr="00B9077E" w:rsidRDefault="00FF69B1" w:rsidP="00574543">
      <w:pPr>
        <w:spacing w:line="276" w:lineRule="auto"/>
        <w:jc w:val="both"/>
        <w:rPr>
          <w:rFonts w:ascii="Trebuchet MS" w:hAnsi="Trebuchet MS" w:cstheme="majorHAnsi"/>
          <w:sz w:val="20"/>
          <w:szCs w:val="20"/>
        </w:rPr>
      </w:pPr>
      <w:r w:rsidRPr="00B9077E">
        <w:rPr>
          <w:rFonts w:ascii="Trebuchet MS" w:hAnsi="Trebuchet MS" w:cstheme="majorHAnsi"/>
          <w:sz w:val="20"/>
          <w:szCs w:val="20"/>
        </w:rPr>
        <w:t>Zamawiający</w:t>
      </w:r>
      <w:r w:rsidR="00B9077E" w:rsidRPr="00B9077E">
        <w:rPr>
          <w:rFonts w:ascii="Trebuchet MS" w:hAnsi="Trebuchet MS" w:cstheme="majorHAnsi"/>
          <w:sz w:val="20"/>
          <w:szCs w:val="20"/>
        </w:rPr>
        <w:t xml:space="preserve"> nie</w:t>
      </w:r>
      <w:r w:rsidRPr="00B9077E">
        <w:rPr>
          <w:rFonts w:ascii="Trebuchet MS" w:hAnsi="Trebuchet MS" w:cstheme="majorHAnsi"/>
          <w:sz w:val="20"/>
          <w:szCs w:val="20"/>
        </w:rPr>
        <w:t xml:space="preserve"> przewiduje udzielenia zamówienia polegającego na powtórzeniu podobnych robót budowlanych, o którym mowa w art. 214 ust. 1 pkt 7 Ustawy</w:t>
      </w:r>
      <w:r w:rsidR="00574543" w:rsidRPr="00B9077E">
        <w:rPr>
          <w:rFonts w:ascii="Trebuchet MS" w:hAnsi="Trebuchet MS" w:cstheme="majorHAnsi"/>
          <w:sz w:val="20"/>
          <w:szCs w:val="20"/>
        </w:rPr>
        <w:t>.</w:t>
      </w:r>
    </w:p>
    <w:p w14:paraId="67AA9A6F" w14:textId="77777777" w:rsidR="00D454C9" w:rsidRDefault="00D454C9" w:rsidP="003D7664">
      <w:pPr>
        <w:pStyle w:val="Akapitzlist"/>
        <w:spacing w:line="276" w:lineRule="auto"/>
        <w:ind w:left="0"/>
        <w:jc w:val="center"/>
        <w:rPr>
          <w:rFonts w:ascii="Trebuchet MS" w:hAnsi="Trebuchet MS" w:cstheme="majorHAnsi"/>
          <w:b/>
          <w:bCs/>
        </w:rPr>
      </w:pPr>
    </w:p>
    <w:p w14:paraId="4E999B39" w14:textId="63CDC279" w:rsidR="00225985" w:rsidRPr="00E335AC" w:rsidRDefault="00225985" w:rsidP="003D7664">
      <w:pPr>
        <w:pStyle w:val="Akapitzlist"/>
        <w:spacing w:line="276" w:lineRule="auto"/>
        <w:ind w:left="0"/>
        <w:jc w:val="center"/>
        <w:rPr>
          <w:rFonts w:ascii="Trebuchet MS" w:hAnsi="Trebuchet MS" w:cstheme="majorHAnsi"/>
          <w:b/>
          <w:bCs/>
        </w:rPr>
      </w:pPr>
      <w:r w:rsidRPr="00E335AC">
        <w:rPr>
          <w:rFonts w:ascii="Trebuchet MS" w:hAnsi="Trebuchet MS" w:cstheme="majorHAnsi"/>
          <w:b/>
          <w:bCs/>
        </w:rPr>
        <w:t xml:space="preserve">Dział </w:t>
      </w:r>
      <w:r w:rsidR="00E16732" w:rsidRPr="00E335AC">
        <w:rPr>
          <w:rFonts w:ascii="Trebuchet MS" w:hAnsi="Trebuchet MS" w:cstheme="majorHAnsi"/>
          <w:b/>
          <w:bCs/>
        </w:rPr>
        <w:t>X</w:t>
      </w:r>
      <w:r w:rsidR="00256EAB" w:rsidRPr="00E335AC">
        <w:rPr>
          <w:rFonts w:ascii="Trebuchet MS" w:hAnsi="Trebuchet MS" w:cstheme="majorHAnsi"/>
          <w:b/>
          <w:bCs/>
        </w:rPr>
        <w:t>X</w:t>
      </w:r>
      <w:r w:rsidR="00FF69B1">
        <w:rPr>
          <w:rFonts w:ascii="Trebuchet MS" w:hAnsi="Trebuchet MS" w:cstheme="majorHAnsi"/>
          <w:b/>
          <w:bCs/>
        </w:rPr>
        <w:t>I</w:t>
      </w:r>
    </w:p>
    <w:p w14:paraId="75E4CBAC" w14:textId="77777777" w:rsidR="00225985" w:rsidRPr="00E335AC" w:rsidRDefault="00225985" w:rsidP="003D7664">
      <w:pPr>
        <w:spacing w:line="276" w:lineRule="auto"/>
        <w:jc w:val="center"/>
        <w:rPr>
          <w:rFonts w:ascii="Trebuchet MS" w:hAnsi="Trebuchet MS" w:cstheme="majorHAnsi"/>
          <w:sz w:val="20"/>
          <w:szCs w:val="20"/>
        </w:rPr>
      </w:pPr>
      <w:r w:rsidRPr="00E335AC">
        <w:rPr>
          <w:rFonts w:ascii="Trebuchet MS" w:hAnsi="Trebuchet MS" w:cstheme="majorHAnsi"/>
          <w:b/>
          <w:bCs/>
          <w:sz w:val="20"/>
          <w:szCs w:val="20"/>
        </w:rPr>
        <w:t>Pozostałe informacje dotyczące postępowania</w:t>
      </w:r>
    </w:p>
    <w:p w14:paraId="656669E3" w14:textId="77777777" w:rsidR="00225985" w:rsidRPr="00E335AC" w:rsidRDefault="00225985" w:rsidP="003D7664">
      <w:pPr>
        <w:spacing w:line="276" w:lineRule="auto"/>
        <w:jc w:val="both"/>
        <w:rPr>
          <w:rFonts w:ascii="Trebuchet MS" w:hAnsi="Trebuchet MS" w:cstheme="majorHAnsi"/>
          <w:color w:val="333333"/>
          <w:sz w:val="20"/>
          <w:szCs w:val="20"/>
          <w:shd w:val="clear" w:color="auto" w:fill="FFFFFF"/>
        </w:rPr>
      </w:pPr>
    </w:p>
    <w:p w14:paraId="024AFEA1" w14:textId="2D52B2C3" w:rsidR="00E16732" w:rsidRPr="00E335AC" w:rsidRDefault="00225985" w:rsidP="007125ED">
      <w:pPr>
        <w:pStyle w:val="Akapitzlist"/>
        <w:numPr>
          <w:ilvl w:val="0"/>
          <w:numId w:val="11"/>
        </w:numPr>
        <w:spacing w:line="276" w:lineRule="auto"/>
        <w:jc w:val="both"/>
        <w:rPr>
          <w:rFonts w:ascii="Trebuchet MS" w:hAnsi="Trebuchet MS" w:cstheme="majorHAnsi"/>
          <w:color w:val="333333"/>
          <w:shd w:val="clear" w:color="auto" w:fill="FFFFFF"/>
        </w:rPr>
      </w:pPr>
      <w:r w:rsidRPr="00E335AC">
        <w:rPr>
          <w:rFonts w:ascii="Trebuchet MS" w:hAnsi="Trebuchet MS" w:cstheme="majorHAnsi"/>
          <w:color w:val="333333"/>
          <w:shd w:val="clear" w:color="auto" w:fill="FFFFFF"/>
        </w:rPr>
        <w:t>Zamawiający nie dopuszcza składania ofert wariantowych.</w:t>
      </w:r>
    </w:p>
    <w:p w14:paraId="1BB9257E" w14:textId="594139F7" w:rsidR="00E16732" w:rsidRPr="00E335AC" w:rsidRDefault="00225985" w:rsidP="007125ED">
      <w:pPr>
        <w:pStyle w:val="Akapitzlist"/>
        <w:numPr>
          <w:ilvl w:val="0"/>
          <w:numId w:val="11"/>
        </w:numPr>
        <w:spacing w:line="276" w:lineRule="auto"/>
        <w:jc w:val="both"/>
        <w:rPr>
          <w:rFonts w:ascii="Trebuchet MS" w:hAnsi="Trebuchet MS" w:cstheme="majorHAnsi"/>
          <w:color w:val="333333"/>
          <w:shd w:val="clear" w:color="auto" w:fill="FFFFFF"/>
        </w:rPr>
      </w:pPr>
      <w:r w:rsidRPr="00E335AC">
        <w:rPr>
          <w:rFonts w:ascii="Trebuchet MS" w:hAnsi="Trebuchet MS" w:cstheme="majorHAnsi"/>
          <w:color w:val="333333"/>
          <w:shd w:val="clear" w:color="auto" w:fill="FFFFFF"/>
        </w:rPr>
        <w:t xml:space="preserve">Zamawiający nie stawia wymagań w zakresie </w:t>
      </w:r>
      <w:r w:rsidRPr="00E335AC">
        <w:rPr>
          <w:rFonts w:ascii="Trebuchet MS" w:hAnsi="Trebuchet MS" w:cstheme="majorHAnsi"/>
        </w:rPr>
        <w:t xml:space="preserve">zatrudnienia osób, o których mowa w art. 96 ust. 2 pkt 2 </w:t>
      </w:r>
      <w:proofErr w:type="spellStart"/>
      <w:r w:rsidRPr="00E335AC">
        <w:rPr>
          <w:rFonts w:ascii="Trebuchet MS" w:hAnsi="Trebuchet MS" w:cstheme="majorHAnsi"/>
        </w:rPr>
        <w:t>Pzp</w:t>
      </w:r>
      <w:proofErr w:type="spellEnd"/>
      <w:r w:rsidR="00E16732" w:rsidRPr="00E335AC">
        <w:rPr>
          <w:rFonts w:ascii="Trebuchet MS" w:hAnsi="Trebuchet MS" w:cstheme="majorHAnsi"/>
        </w:rPr>
        <w:t>.</w:t>
      </w:r>
    </w:p>
    <w:p w14:paraId="3845156D" w14:textId="197740A4" w:rsidR="00E16732" w:rsidRPr="00E335AC" w:rsidRDefault="00225985" w:rsidP="007125ED">
      <w:pPr>
        <w:pStyle w:val="Akapitzlist"/>
        <w:numPr>
          <w:ilvl w:val="0"/>
          <w:numId w:val="11"/>
        </w:numPr>
        <w:spacing w:line="276" w:lineRule="auto"/>
        <w:jc w:val="both"/>
        <w:rPr>
          <w:rFonts w:ascii="Trebuchet MS" w:hAnsi="Trebuchet MS" w:cstheme="majorHAnsi"/>
          <w:color w:val="333333"/>
          <w:shd w:val="clear" w:color="auto" w:fill="FFFFFF"/>
        </w:rPr>
      </w:pPr>
      <w:r w:rsidRPr="00E335AC">
        <w:rPr>
          <w:rFonts w:ascii="Trebuchet MS" w:hAnsi="Trebuchet MS" w:cstheme="majorHAnsi"/>
          <w:color w:val="333333"/>
          <w:shd w:val="clear" w:color="auto" w:fill="FFFFFF"/>
        </w:rPr>
        <w:t xml:space="preserve">Zamawiający nie zastrzega możliwości ubiegania się o udzielenie zamówienia wyłącznie przez wykonawców, o których mowa w art. 94 </w:t>
      </w:r>
      <w:proofErr w:type="spellStart"/>
      <w:r w:rsidRPr="00E335AC">
        <w:rPr>
          <w:rFonts w:ascii="Trebuchet MS" w:hAnsi="Trebuchet MS" w:cstheme="majorHAnsi"/>
          <w:color w:val="333333"/>
          <w:shd w:val="clear" w:color="auto" w:fill="FFFFFF"/>
        </w:rPr>
        <w:t>Pzp</w:t>
      </w:r>
      <w:proofErr w:type="spellEnd"/>
      <w:r w:rsidR="00E16732" w:rsidRPr="00E335AC">
        <w:rPr>
          <w:rFonts w:ascii="Trebuchet MS" w:hAnsi="Trebuchet MS" w:cstheme="majorHAnsi"/>
          <w:color w:val="333333"/>
          <w:shd w:val="clear" w:color="auto" w:fill="FFFFFF"/>
        </w:rPr>
        <w:t>.</w:t>
      </w:r>
    </w:p>
    <w:p w14:paraId="784E6F05" w14:textId="651C8AEC" w:rsidR="00E16732" w:rsidRPr="00E335AC" w:rsidRDefault="00225985" w:rsidP="007125ED">
      <w:pPr>
        <w:pStyle w:val="Akapitzlist"/>
        <w:numPr>
          <w:ilvl w:val="0"/>
          <w:numId w:val="11"/>
        </w:numPr>
        <w:spacing w:line="276" w:lineRule="auto"/>
        <w:jc w:val="both"/>
        <w:rPr>
          <w:rFonts w:ascii="Trebuchet MS" w:hAnsi="Trebuchet MS" w:cstheme="majorHAnsi"/>
        </w:rPr>
      </w:pPr>
      <w:r w:rsidRPr="00E335AC">
        <w:rPr>
          <w:rFonts w:ascii="Trebuchet MS" w:hAnsi="Trebuchet MS" w:cstheme="majorHAnsi"/>
        </w:rPr>
        <w:t xml:space="preserve">Zamawiający nie wymaga przeprowadzenia przez </w:t>
      </w:r>
      <w:r w:rsidR="00A76FA1" w:rsidRPr="00E335AC">
        <w:rPr>
          <w:rFonts w:ascii="Trebuchet MS" w:hAnsi="Trebuchet MS" w:cstheme="majorHAnsi"/>
        </w:rPr>
        <w:t>W</w:t>
      </w:r>
      <w:r w:rsidRPr="00E335AC">
        <w:rPr>
          <w:rFonts w:ascii="Trebuchet MS" w:hAnsi="Trebuchet MS" w:cstheme="majorHAnsi"/>
        </w:rPr>
        <w:t xml:space="preserve">ykonawcę wizji lokalnej lub sprawdzenia przez niego dokumentów niezbędnych do realizacji zamówienia, o których mowa w art. 131 ust. 2 </w:t>
      </w:r>
      <w:proofErr w:type="spellStart"/>
      <w:r w:rsidRPr="00E335AC">
        <w:rPr>
          <w:rFonts w:ascii="Trebuchet MS" w:hAnsi="Trebuchet MS" w:cstheme="majorHAnsi"/>
        </w:rPr>
        <w:t>Pzp</w:t>
      </w:r>
      <w:proofErr w:type="spellEnd"/>
      <w:r w:rsidR="00E16732" w:rsidRPr="00E335AC">
        <w:rPr>
          <w:rFonts w:ascii="Trebuchet MS" w:hAnsi="Trebuchet MS" w:cstheme="majorHAnsi"/>
        </w:rPr>
        <w:t>.</w:t>
      </w:r>
    </w:p>
    <w:p w14:paraId="271A63BE" w14:textId="0A7743A0" w:rsidR="00E16732" w:rsidRPr="00E335AC" w:rsidRDefault="00225985" w:rsidP="007125ED">
      <w:pPr>
        <w:pStyle w:val="Akapitzlist"/>
        <w:numPr>
          <w:ilvl w:val="0"/>
          <w:numId w:val="11"/>
        </w:numPr>
        <w:spacing w:line="276" w:lineRule="auto"/>
        <w:jc w:val="both"/>
        <w:rPr>
          <w:rFonts w:ascii="Trebuchet MS" w:hAnsi="Trebuchet MS" w:cstheme="majorHAnsi"/>
        </w:rPr>
      </w:pPr>
      <w:r w:rsidRPr="00E335AC">
        <w:rPr>
          <w:rFonts w:ascii="Trebuchet MS" w:hAnsi="Trebuchet MS" w:cstheme="majorHAnsi"/>
        </w:rPr>
        <w:t xml:space="preserve">Koszty udziału w postępowaniu, a w szczególności koszty sporządzenia oferty, pokrywa Wykonawca. Zamawiający nie przewiduje zwrotu kosztów udziału w postępowaniu (za wyjątkiem zaistnienia okoliczności, o której mowa w art. 261 </w:t>
      </w:r>
      <w:r w:rsidR="00D606C1" w:rsidRPr="00E335AC">
        <w:rPr>
          <w:rFonts w:ascii="Trebuchet MS" w:hAnsi="Trebuchet MS" w:cstheme="majorHAnsi"/>
        </w:rPr>
        <w:t>U</w:t>
      </w:r>
      <w:r w:rsidRPr="00E335AC">
        <w:rPr>
          <w:rFonts w:ascii="Trebuchet MS" w:hAnsi="Trebuchet MS" w:cstheme="majorHAnsi"/>
        </w:rPr>
        <w:t>stawy).</w:t>
      </w:r>
    </w:p>
    <w:p w14:paraId="235A20EE" w14:textId="0A43148D" w:rsidR="00E16732" w:rsidRPr="00E335AC" w:rsidRDefault="00225985" w:rsidP="007125ED">
      <w:pPr>
        <w:pStyle w:val="Akapitzlist"/>
        <w:numPr>
          <w:ilvl w:val="0"/>
          <w:numId w:val="11"/>
        </w:numPr>
        <w:tabs>
          <w:tab w:val="left" w:pos="426"/>
        </w:tabs>
        <w:spacing w:line="276" w:lineRule="auto"/>
        <w:ind w:right="28"/>
        <w:jc w:val="both"/>
        <w:rPr>
          <w:rFonts w:ascii="Trebuchet MS" w:hAnsi="Trebuchet MS" w:cstheme="majorHAnsi"/>
        </w:rPr>
      </w:pPr>
      <w:r w:rsidRPr="00E335AC">
        <w:rPr>
          <w:rFonts w:ascii="Trebuchet MS" w:hAnsi="Trebuchet MS" w:cstheme="majorHAnsi"/>
        </w:rPr>
        <w:t>Przedmiotowe postępowanie nie jest prowadzone w celu zawarcia umowy ramowej.</w:t>
      </w:r>
    </w:p>
    <w:p w14:paraId="57E4CFFA" w14:textId="747913C7" w:rsidR="00E16732" w:rsidRPr="00E335AC" w:rsidRDefault="00225985" w:rsidP="007125ED">
      <w:pPr>
        <w:pStyle w:val="Akapitzlist"/>
        <w:numPr>
          <w:ilvl w:val="0"/>
          <w:numId w:val="11"/>
        </w:numPr>
        <w:spacing w:line="276" w:lineRule="auto"/>
        <w:jc w:val="both"/>
        <w:rPr>
          <w:rFonts w:ascii="Trebuchet MS" w:hAnsi="Trebuchet MS" w:cstheme="majorHAnsi"/>
        </w:rPr>
      </w:pPr>
      <w:r w:rsidRPr="00E335AC">
        <w:rPr>
          <w:rFonts w:ascii="Trebuchet MS" w:hAnsi="Trebuchet MS" w:cstheme="majorHAnsi"/>
        </w:rPr>
        <w:t>Zamawiający nie przewiduje w niniejszym postępowaniu przeprowadzenia aukcji elektronicznej.</w:t>
      </w:r>
    </w:p>
    <w:p w14:paraId="000B7DAB" w14:textId="77777777" w:rsidR="00225985" w:rsidRPr="00E335AC" w:rsidRDefault="00225985" w:rsidP="007125ED">
      <w:pPr>
        <w:pStyle w:val="Akapitzlist"/>
        <w:numPr>
          <w:ilvl w:val="0"/>
          <w:numId w:val="11"/>
        </w:numPr>
        <w:spacing w:line="276" w:lineRule="auto"/>
        <w:jc w:val="both"/>
        <w:rPr>
          <w:rFonts w:ascii="Trebuchet MS" w:hAnsi="Trebuchet MS" w:cstheme="majorHAnsi"/>
        </w:rPr>
      </w:pPr>
      <w:r w:rsidRPr="00E335AC">
        <w:rPr>
          <w:rFonts w:ascii="Trebuchet MS" w:hAnsi="Trebuchet MS" w:cstheme="majorHAnsi"/>
        </w:rPr>
        <w:t xml:space="preserve">Zamawiający nie przewiduje zastosowania katalogów elektronicznych w przedmiotowym postępowaniu. </w:t>
      </w:r>
    </w:p>
    <w:p w14:paraId="53E0C669" w14:textId="77777777" w:rsidR="00225985" w:rsidRPr="00E335AC" w:rsidRDefault="00225985" w:rsidP="003D7664">
      <w:pPr>
        <w:spacing w:line="276" w:lineRule="auto"/>
        <w:jc w:val="both"/>
        <w:rPr>
          <w:rFonts w:ascii="Trebuchet MS" w:hAnsi="Trebuchet MS" w:cstheme="majorHAnsi"/>
          <w:sz w:val="20"/>
          <w:szCs w:val="20"/>
        </w:rPr>
      </w:pPr>
    </w:p>
    <w:p w14:paraId="71289A50" w14:textId="33ADFC22" w:rsidR="008F222B" w:rsidRPr="00E335AC" w:rsidRDefault="008F222B" w:rsidP="003D7664">
      <w:pPr>
        <w:pStyle w:val="Akapitzlist"/>
        <w:spacing w:line="276" w:lineRule="auto"/>
        <w:ind w:left="0"/>
        <w:jc w:val="center"/>
        <w:rPr>
          <w:rFonts w:ascii="Trebuchet MS" w:hAnsi="Trebuchet MS" w:cstheme="majorHAnsi"/>
          <w:b/>
          <w:bCs/>
        </w:rPr>
      </w:pPr>
      <w:r w:rsidRPr="00E335AC">
        <w:rPr>
          <w:rFonts w:ascii="Trebuchet MS" w:hAnsi="Trebuchet MS" w:cstheme="majorHAnsi"/>
          <w:b/>
          <w:bCs/>
        </w:rPr>
        <w:t xml:space="preserve">Dział </w:t>
      </w:r>
      <w:r w:rsidR="00E16732" w:rsidRPr="00E335AC">
        <w:rPr>
          <w:rFonts w:ascii="Trebuchet MS" w:hAnsi="Trebuchet MS" w:cstheme="majorHAnsi"/>
          <w:b/>
          <w:bCs/>
        </w:rPr>
        <w:t>X</w:t>
      </w:r>
      <w:r w:rsidR="00256EAB" w:rsidRPr="00E335AC">
        <w:rPr>
          <w:rFonts w:ascii="Trebuchet MS" w:hAnsi="Trebuchet MS" w:cstheme="majorHAnsi"/>
          <w:b/>
          <w:bCs/>
        </w:rPr>
        <w:t>XI</w:t>
      </w:r>
      <w:r w:rsidR="00FF69B1">
        <w:rPr>
          <w:rFonts w:ascii="Trebuchet MS" w:hAnsi="Trebuchet MS" w:cstheme="majorHAnsi"/>
          <w:b/>
          <w:bCs/>
        </w:rPr>
        <w:t>I</w:t>
      </w:r>
    </w:p>
    <w:p w14:paraId="3DB4D351" w14:textId="77777777" w:rsidR="008F222B" w:rsidRPr="00E335AC" w:rsidRDefault="008F222B" w:rsidP="003D7664">
      <w:pPr>
        <w:pStyle w:val="Akapitzlist"/>
        <w:spacing w:line="276" w:lineRule="auto"/>
        <w:ind w:left="0"/>
        <w:jc w:val="center"/>
        <w:rPr>
          <w:rFonts w:ascii="Trebuchet MS" w:hAnsi="Trebuchet MS" w:cstheme="majorHAnsi"/>
          <w:b/>
          <w:bCs/>
        </w:rPr>
      </w:pPr>
      <w:r w:rsidRPr="00E335AC">
        <w:rPr>
          <w:rFonts w:ascii="Trebuchet MS" w:hAnsi="Trebuchet MS" w:cstheme="majorHAnsi"/>
          <w:b/>
          <w:bCs/>
        </w:rPr>
        <w:t>Pouczenie o środkach ochrony prawnej przysługujących wykonawcy</w:t>
      </w:r>
    </w:p>
    <w:p w14:paraId="5D1BA5C3" w14:textId="77777777" w:rsidR="008F222B" w:rsidRPr="00E335AC" w:rsidRDefault="008F222B" w:rsidP="003D7664">
      <w:pPr>
        <w:spacing w:line="276" w:lineRule="auto"/>
        <w:jc w:val="center"/>
        <w:rPr>
          <w:rFonts w:ascii="Trebuchet MS" w:hAnsi="Trebuchet MS" w:cstheme="majorHAnsi"/>
          <w:b/>
          <w:bCs/>
          <w:sz w:val="20"/>
          <w:szCs w:val="20"/>
        </w:rPr>
      </w:pPr>
    </w:p>
    <w:p w14:paraId="590B0014" w14:textId="0428DD5B"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 xml:space="preserve">Zasady, terminy oraz sposób korzystania ze środków ochrony prawnej szczegółowo regulują przepisy </w:t>
      </w:r>
      <w:r w:rsidR="008D2E9C" w:rsidRPr="00E335AC">
        <w:rPr>
          <w:rFonts w:ascii="Trebuchet MS" w:hAnsi="Trebuchet MS" w:cstheme="majorHAnsi"/>
        </w:rPr>
        <w:t>D</w:t>
      </w:r>
      <w:r w:rsidRPr="00E335AC">
        <w:rPr>
          <w:rFonts w:ascii="Trebuchet MS" w:hAnsi="Trebuchet MS" w:cstheme="majorHAnsi"/>
        </w:rPr>
        <w:t xml:space="preserve">ziału IX </w:t>
      </w:r>
      <w:proofErr w:type="spellStart"/>
      <w:r w:rsidR="008D2E9C" w:rsidRPr="00E335AC">
        <w:rPr>
          <w:rFonts w:ascii="Trebuchet MS" w:hAnsi="Trebuchet MS" w:cstheme="majorHAnsi"/>
        </w:rPr>
        <w:t>Pzp</w:t>
      </w:r>
      <w:proofErr w:type="spellEnd"/>
      <w:r w:rsidRPr="00E335AC">
        <w:rPr>
          <w:rFonts w:ascii="Trebuchet MS" w:hAnsi="Trebuchet MS" w:cstheme="majorHAnsi"/>
        </w:rPr>
        <w:t>.</w:t>
      </w:r>
    </w:p>
    <w:p w14:paraId="520D9998" w14:textId="00E38B36"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 xml:space="preserve">Środki ochrony prawnej przysługują </w:t>
      </w:r>
      <w:r w:rsidR="009967EA" w:rsidRPr="00E335AC">
        <w:rPr>
          <w:rFonts w:ascii="Trebuchet MS" w:hAnsi="Trebuchet MS" w:cstheme="majorHAnsi"/>
        </w:rPr>
        <w:t xml:space="preserve">Wykonawcy </w:t>
      </w:r>
      <w:r w:rsidRPr="00E335AC">
        <w:rPr>
          <w:rFonts w:ascii="Trebuchet MS" w:hAnsi="Trebuchet MS" w:cstheme="majorHAnsi"/>
        </w:rPr>
        <w:t xml:space="preserve">oraz innemu podmiotowi, jeżeli ma lub miał interes w uzyskaniu zamówienia oraz poniósł lub może ponieść szkodę w wyniku naruszenia przez </w:t>
      </w:r>
      <w:r w:rsidR="009967EA" w:rsidRPr="00E335AC">
        <w:rPr>
          <w:rFonts w:ascii="Trebuchet MS" w:hAnsi="Trebuchet MS" w:cstheme="majorHAnsi"/>
        </w:rPr>
        <w:t xml:space="preserve">Zamawiającego </w:t>
      </w:r>
      <w:r w:rsidRPr="00E335AC">
        <w:rPr>
          <w:rFonts w:ascii="Trebuchet MS" w:hAnsi="Trebuchet MS" w:cstheme="majorHAnsi"/>
        </w:rPr>
        <w:t xml:space="preserve">przepisów </w:t>
      </w:r>
      <w:r w:rsidR="009967EA" w:rsidRPr="00E335AC">
        <w:rPr>
          <w:rFonts w:ascii="Trebuchet MS" w:hAnsi="Trebuchet MS" w:cstheme="majorHAnsi"/>
        </w:rPr>
        <w:t>Ustawy</w:t>
      </w:r>
      <w:r w:rsidRPr="00E335AC">
        <w:rPr>
          <w:rFonts w:ascii="Trebuchet MS" w:hAnsi="Trebuchet MS" w:cstheme="majorHAnsi"/>
        </w:rPr>
        <w:t>.</w:t>
      </w:r>
    </w:p>
    <w:p w14:paraId="5DF055F9" w14:textId="70AF6B0D"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Środki ochrony prawnej wobec ogłoszenia wszczynającego postępowanie o udzielenie zamówienia oraz dokumentów zamówienia przysługują również organizacjom wpisanym na listę, o której mowa w art. 469 pkt 15</w:t>
      </w:r>
      <w:r w:rsidR="008D2E9C" w:rsidRPr="00E335AC">
        <w:rPr>
          <w:rFonts w:ascii="Trebuchet MS" w:hAnsi="Trebuchet MS" w:cstheme="majorHAnsi"/>
        </w:rPr>
        <w:t xml:space="preserve"> </w:t>
      </w:r>
      <w:proofErr w:type="spellStart"/>
      <w:r w:rsidR="008D2E9C" w:rsidRPr="00E335AC">
        <w:rPr>
          <w:rFonts w:ascii="Trebuchet MS" w:hAnsi="Trebuchet MS" w:cstheme="majorHAnsi"/>
        </w:rPr>
        <w:t>Pzp</w:t>
      </w:r>
      <w:proofErr w:type="spellEnd"/>
      <w:r w:rsidRPr="00E335AC">
        <w:rPr>
          <w:rFonts w:ascii="Trebuchet MS" w:hAnsi="Trebuchet MS" w:cstheme="majorHAnsi"/>
        </w:rPr>
        <w:t>, oraz Rzecznikowi Małych i Średnich Przedsiębiorców.</w:t>
      </w:r>
    </w:p>
    <w:p w14:paraId="681F2585" w14:textId="77777777"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Odwołanie przysługuje na:</w:t>
      </w:r>
    </w:p>
    <w:p w14:paraId="0DEF4705" w14:textId="77777777" w:rsidR="00DA6289" w:rsidRPr="00E335AC" w:rsidRDefault="00DA6289" w:rsidP="007125ED">
      <w:pPr>
        <w:pStyle w:val="Akapitzlist"/>
        <w:numPr>
          <w:ilvl w:val="1"/>
          <w:numId w:val="9"/>
        </w:numPr>
        <w:spacing w:line="276" w:lineRule="auto"/>
        <w:jc w:val="both"/>
        <w:rPr>
          <w:rFonts w:ascii="Trebuchet MS" w:hAnsi="Trebuchet MS" w:cstheme="majorHAnsi"/>
        </w:rPr>
      </w:pPr>
      <w:r w:rsidRPr="00E335AC">
        <w:rPr>
          <w:rFonts w:ascii="Trebuchet MS" w:hAnsi="Trebuchet MS" w:cstheme="majorHAnsi"/>
        </w:rPr>
        <w:t xml:space="preserve">niezgodną z przepisami </w:t>
      </w:r>
      <w:proofErr w:type="spellStart"/>
      <w:r w:rsidR="008D2E9C" w:rsidRPr="00E335AC">
        <w:rPr>
          <w:rFonts w:ascii="Trebuchet MS" w:hAnsi="Trebuchet MS" w:cstheme="majorHAnsi"/>
        </w:rPr>
        <w:t>Pzp</w:t>
      </w:r>
      <w:proofErr w:type="spellEnd"/>
      <w:r w:rsidRPr="00E335AC">
        <w:rPr>
          <w:rFonts w:ascii="Trebuchet MS" w:hAnsi="Trebuchet MS" w:cstheme="majorHAnsi"/>
        </w:rPr>
        <w:t xml:space="preserve"> czynność </w:t>
      </w:r>
      <w:r w:rsidR="008D2E9C" w:rsidRPr="00E335AC">
        <w:rPr>
          <w:rFonts w:ascii="Trebuchet MS" w:hAnsi="Trebuchet MS" w:cstheme="majorHAnsi"/>
        </w:rPr>
        <w:t>Z</w:t>
      </w:r>
      <w:r w:rsidRPr="00E335AC">
        <w:rPr>
          <w:rFonts w:ascii="Trebuchet MS" w:hAnsi="Trebuchet MS" w:cstheme="majorHAnsi"/>
        </w:rPr>
        <w:t>amawiającego, podjętą w postępowaniu o udzielenie zamówienia, w tym na projektowane postanowienie umowy</w:t>
      </w:r>
      <w:r w:rsidR="00C17A1F" w:rsidRPr="00E335AC">
        <w:rPr>
          <w:rFonts w:ascii="Trebuchet MS" w:hAnsi="Trebuchet MS" w:cstheme="majorHAnsi"/>
        </w:rPr>
        <w:t>,</w:t>
      </w:r>
    </w:p>
    <w:p w14:paraId="01957B0F" w14:textId="45B399BA" w:rsidR="00DA6289" w:rsidRPr="00E335AC" w:rsidRDefault="00DA6289" w:rsidP="007125ED">
      <w:pPr>
        <w:pStyle w:val="Akapitzlist"/>
        <w:numPr>
          <w:ilvl w:val="1"/>
          <w:numId w:val="9"/>
        </w:numPr>
        <w:spacing w:line="276" w:lineRule="auto"/>
        <w:jc w:val="both"/>
        <w:rPr>
          <w:rFonts w:ascii="Trebuchet MS" w:hAnsi="Trebuchet MS" w:cstheme="majorHAnsi"/>
        </w:rPr>
      </w:pPr>
      <w:r w:rsidRPr="00E335AC">
        <w:rPr>
          <w:rFonts w:ascii="Trebuchet MS" w:hAnsi="Trebuchet MS" w:cstheme="majorHAnsi"/>
        </w:rPr>
        <w:t xml:space="preserve">zaniechanie czynności w postępowaniu o udzielenie zamówienia, do której </w:t>
      </w:r>
      <w:r w:rsidR="00C17A1F" w:rsidRPr="00E335AC">
        <w:rPr>
          <w:rFonts w:ascii="Trebuchet MS" w:hAnsi="Trebuchet MS" w:cstheme="majorHAnsi"/>
        </w:rPr>
        <w:t xml:space="preserve">Zamawiający </w:t>
      </w:r>
      <w:r w:rsidRPr="00E335AC">
        <w:rPr>
          <w:rFonts w:ascii="Trebuchet MS" w:hAnsi="Trebuchet MS" w:cstheme="majorHAnsi"/>
        </w:rPr>
        <w:t xml:space="preserve">był obowiązany na podstawie </w:t>
      </w:r>
      <w:proofErr w:type="spellStart"/>
      <w:r w:rsidRPr="00E335AC">
        <w:rPr>
          <w:rFonts w:ascii="Trebuchet MS" w:hAnsi="Trebuchet MS" w:cstheme="majorHAnsi"/>
        </w:rPr>
        <w:t>Pzp</w:t>
      </w:r>
      <w:proofErr w:type="spellEnd"/>
      <w:r w:rsidR="00C17A1F" w:rsidRPr="00E335AC">
        <w:rPr>
          <w:rFonts w:ascii="Trebuchet MS" w:hAnsi="Trebuchet MS" w:cstheme="majorHAnsi"/>
        </w:rPr>
        <w:t>.</w:t>
      </w:r>
    </w:p>
    <w:p w14:paraId="03DCB3A0" w14:textId="1BBCD612"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Odwołanie wnosi się do Prezesa Izby.</w:t>
      </w:r>
    </w:p>
    <w:p w14:paraId="6C1EC5F0" w14:textId="3B7BBF35"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545D765A" w14:textId="019C1B93"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 xml:space="preserve">Odwołujący przekazuje </w:t>
      </w:r>
      <w:r w:rsidR="008D2E9C" w:rsidRPr="00E335AC">
        <w:rPr>
          <w:rFonts w:ascii="Trebuchet MS" w:hAnsi="Trebuchet MS" w:cstheme="majorHAnsi"/>
        </w:rPr>
        <w:t>Z</w:t>
      </w:r>
      <w:r w:rsidRPr="00E335AC">
        <w:rPr>
          <w:rFonts w:ascii="Trebuchet MS" w:hAnsi="Trebuchet MS" w:cstheme="majorHAnsi"/>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3A8E28C" w14:textId="5245D75E" w:rsidR="001933BD"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 xml:space="preserve">Odwołanie wnosi się w terminie </w:t>
      </w:r>
      <w:r w:rsidR="001933BD" w:rsidRPr="00E335AC">
        <w:rPr>
          <w:rFonts w:ascii="Trebuchet MS" w:hAnsi="Trebuchet MS" w:cstheme="majorHAnsi"/>
        </w:rPr>
        <w:t>10</w:t>
      </w:r>
      <w:r w:rsidRPr="00E335AC">
        <w:rPr>
          <w:rFonts w:ascii="Trebuchet MS" w:hAnsi="Trebuchet MS" w:cstheme="majorHAnsi"/>
        </w:rPr>
        <w:t xml:space="preserve"> dni od dnia przekazania informacji o czynności </w:t>
      </w:r>
      <w:r w:rsidR="00A76FA1" w:rsidRPr="00E335AC">
        <w:rPr>
          <w:rFonts w:ascii="Trebuchet MS" w:hAnsi="Trebuchet MS" w:cstheme="majorHAnsi"/>
        </w:rPr>
        <w:t>Z</w:t>
      </w:r>
      <w:r w:rsidRPr="00E335AC">
        <w:rPr>
          <w:rFonts w:ascii="Trebuchet MS" w:hAnsi="Trebuchet MS" w:cstheme="majorHAnsi"/>
        </w:rPr>
        <w:t>amawiającego stanowiącej podstawę jego wniesienia, jeżeli informacja została przekazana przy użyciu środków komunikacji elektronicznej</w:t>
      </w:r>
      <w:r w:rsidR="00C17A1F" w:rsidRPr="00E335AC">
        <w:rPr>
          <w:rFonts w:ascii="Trebuchet MS" w:hAnsi="Trebuchet MS" w:cstheme="majorHAnsi"/>
        </w:rPr>
        <w:t>.</w:t>
      </w:r>
    </w:p>
    <w:p w14:paraId="167E94D3" w14:textId="3A7ADCF1" w:rsidR="008D2E9C"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lastRenderedPageBreak/>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p>
    <w:p w14:paraId="7B473344" w14:textId="77777777" w:rsidR="001933BD"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 xml:space="preserve">Odwołanie w przypadkach innych niż określone </w:t>
      </w:r>
      <w:r w:rsidR="00C13E7A" w:rsidRPr="00E335AC">
        <w:rPr>
          <w:rFonts w:ascii="Trebuchet MS" w:hAnsi="Trebuchet MS" w:cstheme="majorHAnsi"/>
        </w:rPr>
        <w:t xml:space="preserve">powyżej </w:t>
      </w:r>
      <w:r w:rsidRPr="00E335AC">
        <w:rPr>
          <w:rFonts w:ascii="Trebuchet MS" w:hAnsi="Trebuchet MS" w:cstheme="majorHAnsi"/>
        </w:rPr>
        <w:t xml:space="preserve">w </w:t>
      </w:r>
      <w:r w:rsidR="00C55C20" w:rsidRPr="00E335AC">
        <w:rPr>
          <w:rFonts w:ascii="Trebuchet MS" w:hAnsi="Trebuchet MS" w:cstheme="majorHAnsi"/>
        </w:rPr>
        <w:t>pkt</w:t>
      </w:r>
      <w:r w:rsidR="00C13E7A" w:rsidRPr="00E335AC">
        <w:rPr>
          <w:rFonts w:ascii="Trebuchet MS" w:hAnsi="Trebuchet MS" w:cstheme="majorHAnsi"/>
        </w:rPr>
        <w:t>.</w:t>
      </w:r>
      <w:r w:rsidRPr="00E335AC">
        <w:rPr>
          <w:rFonts w:ascii="Trebuchet MS" w:hAnsi="Trebuchet MS" w:cstheme="majorHAnsi"/>
        </w:rPr>
        <w:t xml:space="preserve"> 8 i 9 wnosi się w terminie </w:t>
      </w:r>
      <w:r w:rsidR="001933BD" w:rsidRPr="00E335AC">
        <w:rPr>
          <w:rFonts w:ascii="Trebuchet MS" w:hAnsi="Trebuchet MS" w:cstheme="majorHAnsi"/>
        </w:rPr>
        <w:t>10</w:t>
      </w:r>
      <w:r w:rsidRPr="00E335AC">
        <w:rPr>
          <w:rFonts w:ascii="Trebuchet MS" w:hAnsi="Trebuchet MS" w:cstheme="majorHAnsi"/>
        </w:rPr>
        <w:t xml:space="preserve"> dni </w:t>
      </w:r>
      <w:r w:rsidR="002B59C8" w:rsidRPr="00E335AC">
        <w:rPr>
          <w:rFonts w:ascii="Trebuchet MS" w:hAnsi="Trebuchet MS" w:cstheme="majorHAnsi"/>
        </w:rPr>
        <w:br/>
      </w:r>
      <w:r w:rsidRPr="00E335AC">
        <w:rPr>
          <w:rFonts w:ascii="Trebuchet MS" w:hAnsi="Trebuchet MS" w:cstheme="majorHAnsi"/>
        </w:rPr>
        <w:t>od dnia, w którym powzięto lub przy zachowaniu należytej staranności można było powziąć wiadomość o okolicznościach stanowiących podstawę jego wniesienia</w:t>
      </w:r>
      <w:r w:rsidR="008D2E9C" w:rsidRPr="00E335AC">
        <w:rPr>
          <w:rFonts w:ascii="Trebuchet MS" w:hAnsi="Trebuchet MS" w:cstheme="majorHAnsi"/>
        </w:rPr>
        <w:t>.</w:t>
      </w:r>
    </w:p>
    <w:p w14:paraId="06194218" w14:textId="77777777"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Jeżeli Zamawiający nie przesłał Wykonawcy zawiadomienia o wyborze najkorzystniejszej oferty odwołanie wnosi się nie później niż w terminie 30 dni od dnia publikacji w Dzienniku Urzędowym Unii Europejskiej ogłoszenia o udzieleniu zamówienia.</w:t>
      </w:r>
    </w:p>
    <w:p w14:paraId="64F8D183" w14:textId="77777777"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Odwołanie wnosi się w terminie 6 miesięcy od dnia zawarcia umowy, jeżeli Zamawiający nie opublikował w Dzienniku Urzędowym Unii Europejskiej ogłoszenia o udzieleniu zamówienia.</w:t>
      </w:r>
    </w:p>
    <w:p w14:paraId="6DF98F4B" w14:textId="77777777"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 xml:space="preserve">Na orzeczenie Izby oraz postanowienie Prezesa Izby, o którym mowa w art. 519 ust. 1 </w:t>
      </w:r>
      <w:proofErr w:type="spellStart"/>
      <w:r w:rsidRPr="00E335AC">
        <w:rPr>
          <w:rFonts w:ascii="Trebuchet MS" w:hAnsi="Trebuchet MS"/>
          <w:color w:val="000000"/>
        </w:rPr>
        <w:t>Pzp</w:t>
      </w:r>
      <w:proofErr w:type="spellEnd"/>
      <w:r w:rsidRPr="00E335AC">
        <w:rPr>
          <w:rFonts w:ascii="Trebuchet MS" w:hAnsi="Trebuchet MS"/>
          <w:color w:val="000000"/>
        </w:rPr>
        <w:t>, stronom oraz uczestnikom postępowania odwoławczego przysługuje skarga do sądu. Skargę wnosi się do Sądu Okręgowego w Warszawie – sądu zamówień publicznych.</w:t>
      </w:r>
    </w:p>
    <w:p w14:paraId="3F4BB6AF" w14:textId="77777777"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 xml:space="preserve">Skargę wnosi się za pośrednictwem Prezesa Izby, w terminie 14 dni od dnia doręczenia orzeczenia Izby lub postanowienia Prezesa Izby, o którym mowa w art. 519 ust. 1 </w:t>
      </w:r>
      <w:proofErr w:type="spellStart"/>
      <w:r w:rsidRPr="00E335AC">
        <w:rPr>
          <w:rFonts w:ascii="Trebuchet MS" w:hAnsi="Trebuchet MS"/>
          <w:color w:val="000000"/>
        </w:rPr>
        <w:t>Pzp</w:t>
      </w:r>
      <w:proofErr w:type="spellEnd"/>
      <w:r w:rsidRPr="00E335AC">
        <w:rPr>
          <w:rFonts w:ascii="Trebuchet MS" w:hAnsi="Trebuchet MS"/>
          <w:color w:val="000000"/>
        </w:rPr>
        <w:t>, przesyłając jednocześnie jej odpis przeciwnikowi skargi. Złożenie skargi w placówce pocztowej operatora wyznaczonego w rozumieniu ustawy z dnia 23 listopada 2012 r. - Prawo pocztowe jest równoznaczne z jej wniesieniem.</w:t>
      </w:r>
    </w:p>
    <w:p w14:paraId="795ABD4F" w14:textId="77BD96B6"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Od wyroku sądu lub postanowienia kończącego postępowanie w sprawie przysługuje skarga kasacyjna do Sądu Najwyższego.</w:t>
      </w:r>
    </w:p>
    <w:p w14:paraId="44018A47" w14:textId="77777777" w:rsidR="009378E5" w:rsidRPr="00E335AC" w:rsidRDefault="009378E5" w:rsidP="003D7664">
      <w:pPr>
        <w:pStyle w:val="Akapitzlist"/>
        <w:spacing w:line="276" w:lineRule="auto"/>
        <w:rPr>
          <w:rFonts w:ascii="Trebuchet MS" w:hAnsi="Trebuchet MS" w:cstheme="majorHAnsi"/>
        </w:rPr>
      </w:pPr>
    </w:p>
    <w:p w14:paraId="0A229B24" w14:textId="5DAB4FD9" w:rsidR="00225985" w:rsidRPr="002A32DB" w:rsidRDefault="00225985" w:rsidP="003D7664">
      <w:pPr>
        <w:pStyle w:val="Akapitzlist"/>
        <w:spacing w:line="276" w:lineRule="auto"/>
        <w:ind w:left="0"/>
        <w:jc w:val="center"/>
        <w:rPr>
          <w:rFonts w:ascii="Trebuchet MS" w:hAnsi="Trebuchet MS" w:cstheme="majorHAnsi"/>
          <w:b/>
          <w:bCs/>
        </w:rPr>
      </w:pPr>
      <w:r w:rsidRPr="002A32DB">
        <w:rPr>
          <w:rFonts w:ascii="Trebuchet MS" w:hAnsi="Trebuchet MS" w:cstheme="majorHAnsi"/>
          <w:b/>
          <w:bCs/>
        </w:rPr>
        <w:t xml:space="preserve">Dział </w:t>
      </w:r>
      <w:r w:rsidR="00E16732" w:rsidRPr="002A32DB">
        <w:rPr>
          <w:rFonts w:ascii="Trebuchet MS" w:hAnsi="Trebuchet MS" w:cstheme="majorHAnsi"/>
          <w:b/>
          <w:bCs/>
        </w:rPr>
        <w:t>XX</w:t>
      </w:r>
      <w:r w:rsidR="00256EAB" w:rsidRPr="002A32DB">
        <w:rPr>
          <w:rFonts w:ascii="Trebuchet MS" w:hAnsi="Trebuchet MS" w:cstheme="majorHAnsi"/>
          <w:b/>
          <w:bCs/>
        </w:rPr>
        <w:t>II</w:t>
      </w:r>
      <w:r w:rsidR="00FF69B1" w:rsidRPr="002A32DB">
        <w:rPr>
          <w:rFonts w:ascii="Trebuchet MS" w:hAnsi="Trebuchet MS" w:cstheme="majorHAnsi"/>
          <w:b/>
          <w:bCs/>
        </w:rPr>
        <w:t>I</w:t>
      </w:r>
    </w:p>
    <w:p w14:paraId="6CA66348" w14:textId="77777777" w:rsidR="009378E5" w:rsidRPr="002A32DB" w:rsidRDefault="00225985" w:rsidP="003D7664">
      <w:pPr>
        <w:pStyle w:val="Akapitzlist"/>
        <w:spacing w:line="276" w:lineRule="auto"/>
        <w:ind w:left="0"/>
        <w:jc w:val="center"/>
        <w:rPr>
          <w:rFonts w:ascii="Trebuchet MS" w:hAnsi="Trebuchet MS" w:cstheme="majorHAnsi"/>
          <w:b/>
          <w:bCs/>
        </w:rPr>
      </w:pPr>
      <w:r w:rsidRPr="002A32DB">
        <w:rPr>
          <w:rFonts w:ascii="Trebuchet MS" w:hAnsi="Trebuchet MS" w:cstheme="majorHAnsi"/>
          <w:b/>
          <w:bCs/>
        </w:rPr>
        <w:t>Klauzula informacyjna RODO</w:t>
      </w:r>
    </w:p>
    <w:p w14:paraId="17FA14B2" w14:textId="77777777" w:rsidR="00507D94" w:rsidRPr="00507D94" w:rsidRDefault="00507D94" w:rsidP="00507D94">
      <w:p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Zgodnie z art. 13 ust. 1 i 2 Rozporządzenia Parlamentu Europejskiego i Rady (UE) 2016/679 z dnia 27 kwietnia 2016 r. w sprawie ochrony osób fizycznych w związku z przetwarzaniem danych osobowych i w sprawie swobodnego przepływu takich danych może się Pani/Pan skontaktować w sprawach ochrony swoich danych osobowych w następujący sposób:</w:t>
      </w:r>
    </w:p>
    <w:p w14:paraId="6FF8AF4D" w14:textId="77777777" w:rsidR="00507D94" w:rsidRPr="00507D94" w:rsidRDefault="00507D94" w:rsidP="00507D94">
      <w:pPr>
        <w:numPr>
          <w:ilvl w:val="0"/>
          <w:numId w:val="43"/>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 xml:space="preserve">na adres e-mail: </w:t>
      </w:r>
      <w:r w:rsidRPr="00507D94">
        <w:rPr>
          <w:rFonts w:ascii="Trebuchet MS" w:hAnsi="Trebuchet MS" w:cstheme="majorHAnsi"/>
          <w:color w:val="333333"/>
          <w:sz w:val="20"/>
          <w:szCs w:val="20"/>
          <w:u w:val="single"/>
          <w:shd w:val="clear" w:color="auto" w:fill="FFFFFF"/>
        </w:rPr>
        <w:t>sekretariat@parkwodny.com.pl</w:t>
      </w:r>
      <w:r w:rsidRPr="00507D94">
        <w:rPr>
          <w:rFonts w:ascii="Trebuchet MS" w:hAnsi="Trebuchet MS" w:cstheme="majorHAnsi"/>
          <w:color w:val="333333"/>
          <w:sz w:val="20"/>
          <w:szCs w:val="20"/>
          <w:shd w:val="clear" w:color="auto" w:fill="FFFFFF"/>
        </w:rPr>
        <w:t>;</w:t>
      </w:r>
    </w:p>
    <w:p w14:paraId="326A177B" w14:textId="77777777" w:rsidR="00507D94" w:rsidRPr="00507D94" w:rsidRDefault="00507D94" w:rsidP="00507D94">
      <w:pPr>
        <w:numPr>
          <w:ilvl w:val="0"/>
          <w:numId w:val="43"/>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pisemnie na adres: Tarnogórski Ośrodek Sportu i Rekreacji sp. z o.o. z siedzibą w Tarnowskich Górach, przy ul. Obwodnica 8</w:t>
      </w:r>
    </w:p>
    <w:p w14:paraId="2B13A2ED"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Pani/Pana dane osobowe będą przetwarzane w celu udzielenia zamówienia publicznego.</w:t>
      </w:r>
    </w:p>
    <w:p w14:paraId="2B5E1E63"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 xml:space="preserve">Pani/Pana dane osobowe będą przetwarzane na podstawie art. 6 ust. 1 lit. c) RODO - </w:t>
      </w:r>
      <w:r w:rsidRPr="00507D94">
        <w:rPr>
          <w:rFonts w:ascii="Trebuchet MS" w:hAnsi="Trebuchet MS" w:cstheme="majorHAnsi"/>
          <w:b/>
          <w:bCs/>
          <w:color w:val="333333"/>
          <w:sz w:val="20"/>
          <w:szCs w:val="20"/>
          <w:shd w:val="clear" w:color="auto" w:fill="FFFFFF"/>
        </w:rPr>
        <w:t xml:space="preserve">realizacja obowiązku prawnego </w:t>
      </w:r>
      <w:r w:rsidRPr="00507D94">
        <w:rPr>
          <w:rFonts w:ascii="Trebuchet MS" w:hAnsi="Trebuchet MS" w:cstheme="majorHAnsi"/>
          <w:color w:val="333333"/>
          <w:sz w:val="20"/>
          <w:szCs w:val="20"/>
          <w:shd w:val="clear" w:color="auto" w:fill="FFFFFF"/>
        </w:rPr>
        <w:t>ciążącego na administratorze danych</w:t>
      </w:r>
      <w:r w:rsidRPr="00507D94">
        <w:rPr>
          <w:rFonts w:ascii="Trebuchet MS" w:hAnsi="Trebuchet MS" w:cstheme="majorHAnsi"/>
          <w:b/>
          <w:bCs/>
          <w:color w:val="333333"/>
          <w:sz w:val="20"/>
          <w:szCs w:val="20"/>
          <w:shd w:val="clear" w:color="auto" w:fill="FFFFFF"/>
        </w:rPr>
        <w:t xml:space="preserve"> </w:t>
      </w:r>
      <w:r w:rsidRPr="00507D94">
        <w:rPr>
          <w:rFonts w:ascii="Trebuchet MS" w:hAnsi="Trebuchet MS" w:cstheme="majorHAnsi"/>
          <w:color w:val="333333"/>
          <w:sz w:val="20"/>
          <w:szCs w:val="20"/>
          <w:shd w:val="clear" w:color="auto" w:fill="FFFFFF"/>
        </w:rPr>
        <w:t>ustawy z dnia 29 stycznia 2004 r. Prawo zamówień publicznych wraz z jej aktami wykonawczymi;</w:t>
      </w:r>
    </w:p>
    <w:p w14:paraId="54C08FF5"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W związku z przetwarzaniem danych w celu, o którym mowa w pkt 3, odbiorcami Pani/Pana danych osobowych mogą być:</w:t>
      </w:r>
    </w:p>
    <w:p w14:paraId="7A5F9B98" w14:textId="77777777" w:rsidR="00507D94" w:rsidRPr="00507D94" w:rsidRDefault="00507D94" w:rsidP="00507D94">
      <w:pPr>
        <w:numPr>
          <w:ilvl w:val="0"/>
          <w:numId w:val="45"/>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 xml:space="preserve">osoby lub podmioty, którym może zostać udostępniona dokumentacja postępowania </w:t>
      </w:r>
      <w:r w:rsidRPr="00507D94">
        <w:rPr>
          <w:rFonts w:ascii="Trebuchet MS" w:hAnsi="Trebuchet MS" w:cstheme="majorHAnsi"/>
          <w:color w:val="333333"/>
          <w:sz w:val="20"/>
          <w:szCs w:val="20"/>
          <w:shd w:val="clear" w:color="auto" w:fill="FFFFFF"/>
        </w:rPr>
        <w:br/>
        <w:t xml:space="preserve">w oparciu o art. 8 oraz art. 96 ust. 3 ustawy z dnia 29 stycznia 2004 r. Prawo zamówień publicznych, </w:t>
      </w:r>
    </w:p>
    <w:p w14:paraId="40E0FE25" w14:textId="77777777" w:rsidR="00507D94" w:rsidRPr="00507D94" w:rsidRDefault="00507D94" w:rsidP="00507D94">
      <w:pPr>
        <w:numPr>
          <w:ilvl w:val="0"/>
          <w:numId w:val="46"/>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organy władzy publicznej oraz podmioty wykonujące zadania publiczne lub działające na zlecenie organów władzy publicznej, w zakresie i w celach, które wynikają z przepisów powszechnie obowiązującego prawa,</w:t>
      </w:r>
    </w:p>
    <w:p w14:paraId="1282A8E3" w14:textId="77777777" w:rsidR="00507D94" w:rsidRPr="00507D94" w:rsidRDefault="00507D94" w:rsidP="00507D94">
      <w:pPr>
        <w:numPr>
          <w:ilvl w:val="0"/>
          <w:numId w:val="46"/>
        </w:numPr>
        <w:spacing w:line="276" w:lineRule="auto"/>
        <w:jc w:val="both"/>
        <w:rPr>
          <w:rFonts w:ascii="Trebuchet MS" w:hAnsi="Trebuchet MS" w:cstheme="majorHAnsi"/>
          <w:color w:val="333333"/>
          <w:sz w:val="20"/>
          <w:szCs w:val="20"/>
          <w:shd w:val="clear" w:color="auto" w:fill="FFFFFF"/>
        </w:rPr>
      </w:pPr>
      <w:bookmarkStart w:id="9" w:name="_Hlk8035752"/>
      <w:r w:rsidRPr="00507D94">
        <w:rPr>
          <w:rFonts w:ascii="Trebuchet MS" w:hAnsi="Trebuchet MS" w:cstheme="majorHAnsi"/>
          <w:color w:val="333333"/>
          <w:sz w:val="20"/>
          <w:szCs w:val="20"/>
          <w:shd w:val="clear" w:color="auto" w:fill="FFFFFF"/>
        </w:rPr>
        <w:t>podmioty przetwarzające, które przetwarzają dane osobowe w imieniu Administratora na podstawie zawartej umowy powierzenia przetwarzania danych osobowych;</w:t>
      </w:r>
      <w:bookmarkEnd w:id="9"/>
    </w:p>
    <w:p w14:paraId="3995BEF8"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Podane przez Panią/Pana dane nie będą przekazywane do państwa trzeciego lub organizacji międzynarodowej chyba że przepisy prawa stanowią inaczej;</w:t>
      </w:r>
    </w:p>
    <w:p w14:paraId="40CBF3E7"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 xml:space="preserve">Podane przez Panią/Pana dane będą przechowywane w okresie czasu niezbędnym do spełnienia celu, dla którego zostały zebrane. Po spełnieniu celu mogą być przetwarzane przez okres niezbędny do dochodzenia praw lub roszczeń oraz w celach archiwalnych, przez okres czasu wyznaczony w </w:t>
      </w:r>
      <w:bookmarkStart w:id="10" w:name="_Hlk531169636"/>
      <w:r w:rsidRPr="00507D94">
        <w:rPr>
          <w:rFonts w:ascii="Trebuchet MS" w:hAnsi="Trebuchet MS" w:cstheme="majorHAnsi"/>
          <w:color w:val="333333"/>
          <w:sz w:val="20"/>
          <w:szCs w:val="20"/>
          <w:shd w:val="clear" w:color="auto" w:fill="FFFFFF"/>
        </w:rPr>
        <w:t xml:space="preserve">ustawie z dnia 29 stycznia 2004 r. Prawo zamówień publicznych art. 97 ust. 1, </w:t>
      </w:r>
      <w:r w:rsidRPr="00507D94">
        <w:rPr>
          <w:rFonts w:ascii="Trebuchet MS" w:hAnsi="Trebuchet MS" w:cstheme="majorHAnsi"/>
          <w:color w:val="333333"/>
          <w:sz w:val="20"/>
          <w:szCs w:val="20"/>
          <w:shd w:val="clear" w:color="auto" w:fill="FFFFFF"/>
        </w:rPr>
        <w:lastRenderedPageBreak/>
        <w:t>który mówi, że Zamawiający przechowuje protokół wraz z załącznikami przez okres 4 lat od dnia zakończenia postępowania o udzielenie zamówienia w sposób gwarantujący jego nienaruszalność a jeżeli czas trwania umowy przekracza 4 lata, zamawiający przechowuje umowę przez cały czas trwania umowy. Okres przetwarzania może ulec zmianie ze względu na szczegółowe przepisy prawa;</w:t>
      </w:r>
      <w:bookmarkEnd w:id="10"/>
    </w:p>
    <w:p w14:paraId="6B58CD84"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Przysługuje Pani/Panu prawo:</w:t>
      </w:r>
    </w:p>
    <w:p w14:paraId="48D130AC" w14:textId="77777777" w:rsidR="00507D94" w:rsidRPr="00507D94" w:rsidRDefault="00507D94" w:rsidP="00507D94">
      <w:pPr>
        <w:numPr>
          <w:ilvl w:val="0"/>
          <w:numId w:val="47"/>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dostępu do treści swoich danych osobowych,</w:t>
      </w:r>
    </w:p>
    <w:p w14:paraId="1C4509BB" w14:textId="77777777" w:rsidR="00507D94" w:rsidRPr="00507D94" w:rsidRDefault="00507D94" w:rsidP="00507D94">
      <w:pPr>
        <w:numPr>
          <w:ilvl w:val="0"/>
          <w:numId w:val="47"/>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sprostowania (poprawiania) swoich danych osobowych,</w:t>
      </w:r>
    </w:p>
    <w:p w14:paraId="1F931D35" w14:textId="77777777" w:rsidR="00507D94" w:rsidRPr="00507D94" w:rsidRDefault="00507D94" w:rsidP="00507D94">
      <w:pPr>
        <w:numPr>
          <w:ilvl w:val="0"/>
          <w:numId w:val="47"/>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 xml:space="preserve">ograniczenia przetwarzania swoich danych osobowych, </w:t>
      </w:r>
    </w:p>
    <w:p w14:paraId="69D43EA9" w14:textId="77777777" w:rsidR="00507D94" w:rsidRPr="00507D94" w:rsidRDefault="00507D94" w:rsidP="00507D94">
      <w:pPr>
        <w:numPr>
          <w:ilvl w:val="0"/>
          <w:numId w:val="48"/>
        </w:numPr>
        <w:spacing w:line="276" w:lineRule="auto"/>
        <w:jc w:val="both"/>
        <w:rPr>
          <w:rFonts w:ascii="Trebuchet MS" w:hAnsi="Trebuchet MS" w:cstheme="majorHAnsi"/>
          <w:color w:val="333333"/>
          <w:sz w:val="20"/>
          <w:szCs w:val="20"/>
          <w:shd w:val="clear" w:color="auto" w:fill="FFFFFF"/>
        </w:rPr>
      </w:pPr>
      <w:bookmarkStart w:id="11" w:name="_Hlk8210161"/>
      <w:r w:rsidRPr="00507D94">
        <w:rPr>
          <w:rFonts w:ascii="Trebuchet MS" w:hAnsi="Trebuchet MS" w:cstheme="majorHAnsi"/>
          <w:color w:val="333333"/>
          <w:sz w:val="20"/>
          <w:szCs w:val="20"/>
          <w:shd w:val="clear" w:color="auto" w:fill="FFFFFF"/>
        </w:rPr>
        <w:t>w przypadku, gdy wykonanie prawa dostępu do danych osobowych wymagałoby niewspółmiernie dużego wysiłku, zamawiający może żądać, wskazania dodatkowych informacji mających na celu sprecyzowanie żądania, w szczególności podania nazwy lub daty postępowania o udzielenie zamówienia publicznego lub konkursu,</w:t>
      </w:r>
    </w:p>
    <w:p w14:paraId="0E74D362" w14:textId="77777777" w:rsidR="00507D94" w:rsidRPr="00507D94" w:rsidRDefault="00507D94" w:rsidP="00507D94">
      <w:pPr>
        <w:numPr>
          <w:ilvl w:val="0"/>
          <w:numId w:val="48"/>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wystąpienie z prawem do ograniczenia przetwarzania, nie ogranicza przetwarzania danych osobowych do czasu zakończenia postępowania o udzielenie zamówienia publicznego lub konkursu;</w:t>
      </w:r>
    </w:p>
    <w:p w14:paraId="32DDFEFD"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Nie przysługuje Pani/Panu:</w:t>
      </w:r>
    </w:p>
    <w:p w14:paraId="098C0615" w14:textId="77777777" w:rsidR="00507D94" w:rsidRPr="00507D94" w:rsidRDefault="00507D94" w:rsidP="00507D94">
      <w:pPr>
        <w:numPr>
          <w:ilvl w:val="0"/>
          <w:numId w:val="49"/>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w związku z art. 17 ust. 3 lit. b, d lub e RODO prawo do usunięcia danych osobowych;</w:t>
      </w:r>
    </w:p>
    <w:p w14:paraId="5BD202C2" w14:textId="77777777" w:rsidR="00507D94" w:rsidRPr="00507D94" w:rsidRDefault="00507D94" w:rsidP="00507D94">
      <w:pPr>
        <w:numPr>
          <w:ilvl w:val="0"/>
          <w:numId w:val="49"/>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prawo do przenoszenia danych osobowych, o którym mowa w art. 20 RODO;</w:t>
      </w:r>
    </w:p>
    <w:p w14:paraId="22C0AFFC" w14:textId="77777777" w:rsidR="00507D94" w:rsidRPr="00507D94" w:rsidRDefault="00507D94" w:rsidP="00507D94">
      <w:pPr>
        <w:numPr>
          <w:ilvl w:val="0"/>
          <w:numId w:val="49"/>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na podstawie art. 21 RODO prawo sprzeciwu, wobec przetwarzania danych osobowych, gdyż podstawą prawną przetwarzania Pani/Pana danych osobowych jest art. 6 ust. 1 lit. c RODO.</w:t>
      </w:r>
    </w:p>
    <w:bookmarkEnd w:id="11"/>
    <w:p w14:paraId="552C126A"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Posiada Pani/Pan prawo wniesienia skargi do Prezesa Urzędu Ochrony Danych Osobowych (adres: ul. Stawki 2, 00-193 Warszawa, telefon: 22/860 70 86), gdy przetwarzanie danych osobowych Pani/Pana dotyczących narusza przepisy RODO;</w:t>
      </w:r>
    </w:p>
    <w:p w14:paraId="16CB4B5F"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Podanie danych osobowych jest wymogiem ustawowym określonym w ustawie z dnia 29 stycznia 2004 r. Prawo zamówień publicznych, a konsekwencją niepodania danych osobowych będzie brak możliwości złożenia oferty/wzięcia udziału w postępowaniu przetargowym; w zakresie numeru telefonu i adresu e-mail podanie danych jest dobrowolne w celu ułatwienia kontaktu;</w:t>
      </w:r>
    </w:p>
    <w:p w14:paraId="10172D58"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Pani/Pana dane osobowe nie będą przetwarzane w celu zautomatyzowanego podejmowania decyzji ani profilowania, o którym mowa w art. 22 RODO.</w:t>
      </w:r>
    </w:p>
    <w:p w14:paraId="6433346D" w14:textId="77777777" w:rsidR="00507D94" w:rsidRPr="00507D94" w:rsidRDefault="00507D94" w:rsidP="00507D94">
      <w:pPr>
        <w:spacing w:line="276" w:lineRule="auto"/>
        <w:jc w:val="both"/>
        <w:rPr>
          <w:rFonts w:ascii="Trebuchet MS" w:hAnsi="Trebuchet MS" w:cstheme="majorHAnsi"/>
          <w:color w:val="333333"/>
          <w:sz w:val="20"/>
          <w:szCs w:val="20"/>
          <w:shd w:val="clear" w:color="auto" w:fill="FFFFFF"/>
        </w:rPr>
      </w:pPr>
    </w:p>
    <w:p w14:paraId="1B6F20ED" w14:textId="77777777" w:rsidR="00507D94" w:rsidRPr="00507D94" w:rsidRDefault="00507D94" w:rsidP="00507D94">
      <w:p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1) Wyjaśnienie: skorzystanie z prawa do sprostowania nie może skutkować zmianą wyniku postępowania o udzielenie zamówienia publicznego ani zmianą postanowień umowy w zakresie niezgodnym z ustawą z dnia 29 stycznia 2004 r. Prawo zamówień publicznych oraz nie może naruszać integralności protokołu oraz jego załączników.</w:t>
      </w:r>
    </w:p>
    <w:p w14:paraId="114EEA15" w14:textId="77777777" w:rsidR="00507D94" w:rsidRPr="00507D94" w:rsidRDefault="00507D94" w:rsidP="00507D94">
      <w:p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653BAC1" w14:textId="332BAD99" w:rsidR="00225985" w:rsidRDefault="00651707" w:rsidP="003D7664">
      <w:pPr>
        <w:spacing w:line="276" w:lineRule="auto"/>
        <w:jc w:val="both"/>
        <w:rPr>
          <w:rFonts w:ascii="Trebuchet MS" w:hAnsi="Trebuchet MS" w:cstheme="majorHAnsi"/>
          <w:color w:val="333333"/>
          <w:sz w:val="20"/>
          <w:szCs w:val="20"/>
          <w:shd w:val="clear" w:color="auto" w:fill="FFFFFF"/>
        </w:rPr>
      </w:pPr>
      <w:r>
        <w:rPr>
          <w:rFonts w:ascii="Trebuchet MS" w:hAnsi="Trebuchet MS" w:cstheme="majorHAnsi"/>
          <w:color w:val="333333"/>
          <w:sz w:val="20"/>
          <w:szCs w:val="20"/>
          <w:shd w:val="clear" w:color="auto" w:fill="FFFFFF"/>
        </w:rPr>
        <w:t xml:space="preserve">   </w:t>
      </w:r>
    </w:p>
    <w:p w14:paraId="2ABD574E" w14:textId="6850D64B" w:rsidR="00651707" w:rsidRDefault="00651707" w:rsidP="003D7664">
      <w:pPr>
        <w:spacing w:line="276" w:lineRule="auto"/>
        <w:jc w:val="both"/>
        <w:rPr>
          <w:rFonts w:ascii="Trebuchet MS" w:hAnsi="Trebuchet MS" w:cstheme="majorHAnsi"/>
          <w:color w:val="333333"/>
          <w:sz w:val="20"/>
          <w:szCs w:val="20"/>
          <w:shd w:val="clear" w:color="auto" w:fill="FFFFFF"/>
        </w:rPr>
      </w:pPr>
    </w:p>
    <w:p w14:paraId="204B4A62" w14:textId="373ADD75" w:rsidR="00651707" w:rsidRDefault="00651707" w:rsidP="003D7664">
      <w:pPr>
        <w:spacing w:line="276" w:lineRule="auto"/>
        <w:jc w:val="both"/>
        <w:rPr>
          <w:rFonts w:ascii="Trebuchet MS" w:hAnsi="Trebuchet MS" w:cstheme="majorHAnsi"/>
          <w:color w:val="333333"/>
          <w:sz w:val="20"/>
          <w:szCs w:val="20"/>
          <w:shd w:val="clear" w:color="auto" w:fill="FFFFFF"/>
        </w:rPr>
      </w:pPr>
      <w:r>
        <w:rPr>
          <w:rFonts w:ascii="Trebuchet MS" w:hAnsi="Trebuchet MS" w:cstheme="majorHAnsi"/>
          <w:color w:val="333333"/>
          <w:sz w:val="20"/>
          <w:szCs w:val="20"/>
          <w:shd w:val="clear" w:color="auto" w:fill="FFFFFF"/>
        </w:rPr>
        <w:t xml:space="preserve">  </w:t>
      </w:r>
      <w:r w:rsidR="00A07CCA">
        <w:rPr>
          <w:rFonts w:ascii="Trebuchet MS" w:hAnsi="Trebuchet MS" w:cstheme="majorHAnsi"/>
          <w:color w:val="333333"/>
          <w:sz w:val="20"/>
          <w:szCs w:val="20"/>
          <w:shd w:val="clear" w:color="auto" w:fill="FFFFFF"/>
        </w:rPr>
        <w:t>Załączniki do SWZ</w:t>
      </w:r>
    </w:p>
    <w:p w14:paraId="62725038" w14:textId="457661FF" w:rsidR="00A07CCA" w:rsidRDefault="00A07CCA"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Załącznik nr 1 – Opis przedmiotu zamówienia</w:t>
      </w:r>
      <w:r w:rsidR="00155960">
        <w:rPr>
          <w:rFonts w:ascii="Trebuchet MS" w:hAnsi="Trebuchet MS" w:cstheme="majorHAnsi"/>
          <w:color w:val="333333"/>
          <w:shd w:val="clear" w:color="auto" w:fill="FFFFFF"/>
        </w:rPr>
        <w:t xml:space="preserve"> (PFU)</w:t>
      </w:r>
    </w:p>
    <w:p w14:paraId="4CDFC31A" w14:textId="32119742" w:rsidR="00A07CCA" w:rsidRDefault="00A07CCA"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Załącznik nr 2 – Formularz oferty</w:t>
      </w:r>
      <w:r w:rsidR="004A42A5">
        <w:rPr>
          <w:rFonts w:ascii="Trebuchet MS" w:hAnsi="Trebuchet MS" w:cstheme="majorHAnsi"/>
          <w:color w:val="333333"/>
          <w:shd w:val="clear" w:color="auto" w:fill="FFFFFF"/>
        </w:rPr>
        <w:t xml:space="preserve"> (interaktywny)</w:t>
      </w:r>
    </w:p>
    <w:p w14:paraId="6E0425AE" w14:textId="4DF26804" w:rsidR="00A07CCA" w:rsidRDefault="00A07CCA"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Załącznik nr 3 – JEDZ</w:t>
      </w:r>
    </w:p>
    <w:p w14:paraId="16591F5D" w14:textId="660E41F7" w:rsidR="00A07CCA" w:rsidRDefault="00A07CCA"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 xml:space="preserve">Załącznik nr </w:t>
      </w:r>
      <w:r w:rsidR="00D454C9">
        <w:rPr>
          <w:rFonts w:ascii="Trebuchet MS" w:hAnsi="Trebuchet MS" w:cstheme="majorHAnsi"/>
          <w:color w:val="333333"/>
          <w:shd w:val="clear" w:color="auto" w:fill="FFFFFF"/>
        </w:rPr>
        <w:t>4</w:t>
      </w:r>
      <w:r w:rsidR="00661926">
        <w:rPr>
          <w:rFonts w:ascii="Trebuchet MS" w:hAnsi="Trebuchet MS" w:cstheme="majorHAnsi"/>
          <w:color w:val="333333"/>
          <w:shd w:val="clear" w:color="auto" w:fill="FFFFFF"/>
        </w:rPr>
        <w:t>a</w:t>
      </w:r>
      <w:r>
        <w:rPr>
          <w:rFonts w:ascii="Trebuchet MS" w:hAnsi="Trebuchet MS" w:cstheme="majorHAnsi"/>
          <w:color w:val="333333"/>
          <w:shd w:val="clear" w:color="auto" w:fill="FFFFFF"/>
        </w:rPr>
        <w:t xml:space="preserve"> – </w:t>
      </w:r>
      <w:r w:rsidRPr="00A07CCA">
        <w:rPr>
          <w:rFonts w:ascii="Trebuchet MS" w:hAnsi="Trebuchet MS" w:cstheme="majorHAnsi"/>
          <w:color w:val="333333"/>
          <w:shd w:val="clear" w:color="auto" w:fill="FFFFFF"/>
        </w:rPr>
        <w:t>ośw</w:t>
      </w:r>
      <w:r>
        <w:rPr>
          <w:rFonts w:ascii="Trebuchet MS" w:hAnsi="Trebuchet MS" w:cstheme="majorHAnsi"/>
          <w:color w:val="333333"/>
          <w:shd w:val="clear" w:color="auto" w:fill="FFFFFF"/>
        </w:rPr>
        <w:t>iadczenie</w:t>
      </w:r>
      <w:r w:rsidRPr="00A07CCA">
        <w:rPr>
          <w:rFonts w:ascii="Trebuchet MS" w:hAnsi="Trebuchet MS" w:cstheme="majorHAnsi"/>
          <w:color w:val="333333"/>
          <w:shd w:val="clear" w:color="auto" w:fill="FFFFFF"/>
        </w:rPr>
        <w:t xml:space="preserve"> art. 5k w zw. z art. 125</w:t>
      </w:r>
    </w:p>
    <w:p w14:paraId="2EFABBAF" w14:textId="0B52ACA9" w:rsidR="00661926" w:rsidRDefault="00661926"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 xml:space="preserve">Załącznik nr </w:t>
      </w:r>
      <w:r w:rsidR="00D454C9">
        <w:rPr>
          <w:rFonts w:ascii="Trebuchet MS" w:hAnsi="Trebuchet MS" w:cstheme="majorHAnsi"/>
          <w:color w:val="333333"/>
          <w:shd w:val="clear" w:color="auto" w:fill="FFFFFF"/>
        </w:rPr>
        <w:t>4</w:t>
      </w:r>
      <w:r>
        <w:rPr>
          <w:rFonts w:ascii="Trebuchet MS" w:hAnsi="Trebuchet MS" w:cstheme="majorHAnsi"/>
          <w:color w:val="333333"/>
          <w:shd w:val="clear" w:color="auto" w:fill="FFFFFF"/>
        </w:rPr>
        <w:t xml:space="preserve">b – </w:t>
      </w:r>
      <w:r w:rsidRPr="00A07CCA">
        <w:rPr>
          <w:rFonts w:ascii="Trebuchet MS" w:hAnsi="Trebuchet MS" w:cstheme="majorHAnsi"/>
          <w:color w:val="333333"/>
          <w:shd w:val="clear" w:color="auto" w:fill="FFFFFF"/>
        </w:rPr>
        <w:t>ośw</w:t>
      </w:r>
      <w:r>
        <w:rPr>
          <w:rFonts w:ascii="Trebuchet MS" w:hAnsi="Trebuchet MS" w:cstheme="majorHAnsi"/>
          <w:color w:val="333333"/>
          <w:shd w:val="clear" w:color="auto" w:fill="FFFFFF"/>
        </w:rPr>
        <w:t>iadczenie</w:t>
      </w:r>
      <w:r w:rsidRPr="00A07CCA">
        <w:rPr>
          <w:rFonts w:ascii="Trebuchet MS" w:hAnsi="Trebuchet MS" w:cstheme="majorHAnsi"/>
          <w:color w:val="333333"/>
          <w:shd w:val="clear" w:color="auto" w:fill="FFFFFF"/>
        </w:rPr>
        <w:t xml:space="preserve"> art. 5k w zw. z art. 125</w:t>
      </w:r>
      <w:r>
        <w:rPr>
          <w:rFonts w:ascii="Trebuchet MS" w:hAnsi="Trebuchet MS" w:cstheme="majorHAnsi"/>
          <w:color w:val="333333"/>
          <w:shd w:val="clear" w:color="auto" w:fill="FFFFFF"/>
        </w:rPr>
        <w:t xml:space="preserve"> podmiot</w:t>
      </w:r>
    </w:p>
    <w:p w14:paraId="1FC90428" w14:textId="5DD2F62A" w:rsidR="00661926" w:rsidRPr="00661926" w:rsidRDefault="00661926"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 xml:space="preserve">Załącznik nr </w:t>
      </w:r>
      <w:r w:rsidR="00D454C9">
        <w:rPr>
          <w:rFonts w:ascii="Trebuchet MS" w:hAnsi="Trebuchet MS" w:cstheme="majorHAnsi"/>
          <w:color w:val="333333"/>
          <w:shd w:val="clear" w:color="auto" w:fill="FFFFFF"/>
        </w:rPr>
        <w:t>5</w:t>
      </w:r>
      <w:r>
        <w:rPr>
          <w:rFonts w:ascii="Trebuchet MS" w:hAnsi="Trebuchet MS" w:cstheme="majorHAnsi"/>
          <w:color w:val="333333"/>
          <w:shd w:val="clear" w:color="auto" w:fill="FFFFFF"/>
        </w:rPr>
        <w:t xml:space="preserve"> - </w:t>
      </w:r>
      <w:r w:rsidRPr="00661926">
        <w:rPr>
          <w:rFonts w:ascii="Trebuchet MS" w:hAnsi="Trebuchet MS" w:cstheme="majorHAnsi"/>
          <w:color w:val="333333"/>
          <w:shd w:val="clear" w:color="auto" w:fill="FFFFFF"/>
        </w:rPr>
        <w:t xml:space="preserve">Oświadczenie Wykonawcy wspólnie ubiegającego się o zamówienie zgodnie z art. 117 ust 4 </w:t>
      </w:r>
      <w:proofErr w:type="spellStart"/>
      <w:r w:rsidRPr="00661926">
        <w:rPr>
          <w:rFonts w:ascii="Trebuchet MS" w:hAnsi="Trebuchet MS" w:cstheme="majorHAnsi"/>
          <w:color w:val="333333"/>
          <w:shd w:val="clear" w:color="auto" w:fill="FFFFFF"/>
        </w:rPr>
        <w:t>Pzp</w:t>
      </w:r>
      <w:proofErr w:type="spellEnd"/>
      <w:r w:rsidRPr="00661926">
        <w:rPr>
          <w:rFonts w:ascii="Trebuchet MS" w:hAnsi="Trebuchet MS" w:cstheme="majorHAnsi"/>
          <w:color w:val="333333"/>
          <w:shd w:val="clear" w:color="auto" w:fill="FFFFFF"/>
        </w:rPr>
        <w:t>.</w:t>
      </w:r>
    </w:p>
    <w:p w14:paraId="62B38201" w14:textId="40000282" w:rsidR="00661926" w:rsidRDefault="00661926"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 xml:space="preserve">Załącznik nr </w:t>
      </w:r>
      <w:r w:rsidR="00D454C9">
        <w:rPr>
          <w:rFonts w:ascii="Trebuchet MS" w:hAnsi="Trebuchet MS" w:cstheme="majorHAnsi"/>
          <w:color w:val="333333"/>
          <w:shd w:val="clear" w:color="auto" w:fill="FFFFFF"/>
        </w:rPr>
        <w:t>6</w:t>
      </w:r>
      <w:r>
        <w:rPr>
          <w:rFonts w:ascii="Trebuchet MS" w:hAnsi="Trebuchet MS" w:cstheme="majorHAnsi"/>
          <w:color w:val="333333"/>
          <w:shd w:val="clear" w:color="auto" w:fill="FFFFFF"/>
        </w:rPr>
        <w:t xml:space="preserve"> - </w:t>
      </w:r>
      <w:r w:rsidRPr="00661926">
        <w:rPr>
          <w:rFonts w:ascii="Trebuchet MS" w:hAnsi="Trebuchet MS" w:cstheme="majorHAnsi"/>
          <w:color w:val="333333"/>
          <w:shd w:val="clear" w:color="auto" w:fill="FFFFFF"/>
        </w:rPr>
        <w:t>Zobowiązanie podmiotu udostępniającego Wykonawcy zasoby</w:t>
      </w:r>
    </w:p>
    <w:p w14:paraId="2126F0CD" w14:textId="47EC3D7A" w:rsidR="00DB1F36" w:rsidRPr="001F3231" w:rsidRDefault="00A228B8"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lastRenderedPageBreak/>
        <w:t xml:space="preserve">Załącznik nr </w:t>
      </w:r>
      <w:r w:rsidR="00D454C9">
        <w:rPr>
          <w:rFonts w:ascii="Trebuchet MS" w:hAnsi="Trebuchet MS" w:cstheme="majorHAnsi"/>
          <w:color w:val="333333"/>
          <w:shd w:val="clear" w:color="auto" w:fill="FFFFFF"/>
        </w:rPr>
        <w:t xml:space="preserve">7 </w:t>
      </w:r>
      <w:r>
        <w:rPr>
          <w:rFonts w:ascii="Trebuchet MS" w:hAnsi="Trebuchet MS" w:cstheme="majorHAnsi"/>
          <w:color w:val="333333"/>
          <w:shd w:val="clear" w:color="auto" w:fill="FFFFFF"/>
        </w:rPr>
        <w:t>– Wzór umowy</w:t>
      </w:r>
    </w:p>
    <w:sectPr w:rsidR="00DB1F36" w:rsidRPr="001F3231" w:rsidSect="000C1802">
      <w:headerReference w:type="default" r:id="rId13"/>
      <w:footerReference w:type="default" r:id="rId14"/>
      <w:headerReference w:type="first" r:id="rId15"/>
      <w:pgSz w:w="11900" w:h="16840"/>
      <w:pgMar w:top="1417" w:right="1417" w:bottom="1417" w:left="1417"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999C" w14:textId="77777777" w:rsidR="002D797C" w:rsidRDefault="002D797C" w:rsidP="004C25FD">
      <w:r>
        <w:separator/>
      </w:r>
    </w:p>
  </w:endnote>
  <w:endnote w:type="continuationSeparator" w:id="0">
    <w:p w14:paraId="1F9E7180" w14:textId="77777777" w:rsidR="002D797C" w:rsidRDefault="002D797C" w:rsidP="004C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Liberation Sans">
    <w:charset w:val="EE"/>
    <w:family w:val="swiss"/>
    <w:pitch w:val="variable"/>
    <w:sig w:usb0="E0000AFF" w:usb1="500078FF" w:usb2="00000021" w:usb3="00000000" w:csb0="000001BF" w:csb1="00000000"/>
  </w:font>
  <w:font w:name="TimesNewRoman">
    <w:altName w:val="Yu Gothic"/>
    <w:charset w:val="EE"/>
    <w:family w:val="auto"/>
    <w:pitch w:val="variable"/>
  </w:font>
  <w:font w:name="Times-Roman">
    <w:panose1 w:val="00000000000000000000"/>
    <w:charset w:val="00"/>
    <w:family w:val="roman"/>
    <w:notTrueType/>
    <w:pitch w:val="default"/>
  </w:font>
  <w:font w:name="TT2A2t00">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42020885"/>
      <w:docPartObj>
        <w:docPartGallery w:val="Page Numbers (Bottom of Page)"/>
        <w:docPartUnique/>
      </w:docPartObj>
    </w:sdtPr>
    <w:sdtEndPr/>
    <w:sdtContent>
      <w:p w14:paraId="0EC54EA7" w14:textId="426A5496" w:rsidR="000C1802" w:rsidRPr="0039457E" w:rsidRDefault="000C1802">
        <w:pPr>
          <w:pStyle w:val="Stopka"/>
          <w:jc w:val="right"/>
          <w:rPr>
            <w:rFonts w:asciiTheme="minorHAnsi" w:hAnsiTheme="minorHAnsi" w:cstheme="minorHAnsi"/>
            <w:sz w:val="20"/>
            <w:szCs w:val="20"/>
          </w:rPr>
        </w:pPr>
        <w:r w:rsidRPr="0039457E">
          <w:rPr>
            <w:rFonts w:asciiTheme="minorHAnsi" w:hAnsiTheme="minorHAnsi" w:cstheme="minorHAnsi"/>
            <w:sz w:val="20"/>
            <w:szCs w:val="20"/>
          </w:rPr>
          <w:fldChar w:fldCharType="begin"/>
        </w:r>
        <w:r w:rsidRPr="0039457E">
          <w:rPr>
            <w:rFonts w:asciiTheme="minorHAnsi" w:hAnsiTheme="minorHAnsi" w:cstheme="minorHAnsi"/>
            <w:sz w:val="20"/>
            <w:szCs w:val="20"/>
          </w:rPr>
          <w:instrText>PAGE   \* MERGEFORMAT</w:instrText>
        </w:r>
        <w:r w:rsidRPr="0039457E">
          <w:rPr>
            <w:rFonts w:asciiTheme="minorHAnsi" w:hAnsiTheme="minorHAnsi" w:cstheme="minorHAnsi"/>
            <w:sz w:val="20"/>
            <w:szCs w:val="20"/>
          </w:rPr>
          <w:fldChar w:fldCharType="separate"/>
        </w:r>
        <w:r w:rsidRPr="0039457E">
          <w:rPr>
            <w:rFonts w:asciiTheme="minorHAnsi" w:hAnsiTheme="minorHAnsi" w:cstheme="minorHAnsi"/>
            <w:sz w:val="20"/>
            <w:szCs w:val="20"/>
          </w:rPr>
          <w:t>2</w:t>
        </w:r>
        <w:r w:rsidRPr="0039457E">
          <w:rPr>
            <w:rFonts w:asciiTheme="minorHAnsi" w:hAnsiTheme="minorHAnsi" w:cstheme="minorHAnsi"/>
            <w:sz w:val="20"/>
            <w:szCs w:val="20"/>
          </w:rPr>
          <w:fldChar w:fldCharType="end"/>
        </w:r>
      </w:p>
    </w:sdtContent>
  </w:sdt>
  <w:p w14:paraId="16EAF730" w14:textId="60E67AEA" w:rsidR="0039455D" w:rsidRDefault="003945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46722" w14:textId="77777777" w:rsidR="002D797C" w:rsidRDefault="002D797C" w:rsidP="004C25FD">
      <w:r>
        <w:separator/>
      </w:r>
    </w:p>
  </w:footnote>
  <w:footnote w:type="continuationSeparator" w:id="0">
    <w:p w14:paraId="309E6FE3" w14:textId="77777777" w:rsidR="002D797C" w:rsidRDefault="002D797C" w:rsidP="004C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94C8" w14:textId="77777777" w:rsidR="003F7878" w:rsidRPr="00776C08" w:rsidRDefault="003F7878" w:rsidP="003F7878">
    <w:pPr>
      <w:pStyle w:val="Nagwek"/>
      <w:jc w:val="both"/>
      <w:rPr>
        <w:rFonts w:ascii="Arial" w:hAnsi="Arial"/>
        <w:sz w:val="14"/>
        <w:szCs w:val="14"/>
      </w:rPr>
    </w:pPr>
    <w:bookmarkStart w:id="12" w:name="_Hlk145492487"/>
    <w:r>
      <w:rPr>
        <w:rFonts w:ascii="Arial" w:hAnsi="Arial"/>
        <w:sz w:val="14"/>
        <w:szCs w:val="14"/>
      </w:rPr>
      <w:t>Specyfikacja Warunków Zamówienia dla robót budowlanych, w postępowaniu</w:t>
    </w:r>
    <w:r w:rsidRPr="002B2C77">
      <w:rPr>
        <w:rFonts w:ascii="Arial" w:hAnsi="Arial"/>
        <w:sz w:val="14"/>
        <w:szCs w:val="14"/>
      </w:rPr>
      <w:t xml:space="preserve"> </w:t>
    </w:r>
    <w:r>
      <w:rPr>
        <w:rFonts w:ascii="Arial" w:hAnsi="Arial"/>
        <w:sz w:val="14"/>
        <w:szCs w:val="14"/>
      </w:rPr>
      <w:t>o wartości od progu unijnego, w trybie przetargu nieograniczonego</w:t>
    </w:r>
  </w:p>
  <w:p w14:paraId="2C44A28F" w14:textId="39170D3F" w:rsidR="003F7878" w:rsidRPr="00531E52" w:rsidRDefault="003F7878" w:rsidP="00531E52">
    <w:pPr>
      <w:pStyle w:val="Nagwek"/>
      <w:jc w:val="center"/>
      <w:rPr>
        <w:rFonts w:ascii="Trebuchet MS" w:hAnsi="Trebuchet MS"/>
        <w:b/>
        <w:sz w:val="14"/>
        <w:szCs w:val="14"/>
      </w:rPr>
    </w:pPr>
    <w:r w:rsidRPr="00F82C98">
      <w:rPr>
        <w:rFonts w:ascii="Trebuchet MS" w:hAnsi="Trebuchet MS"/>
        <w:sz w:val="14"/>
        <w:szCs w:val="14"/>
      </w:rPr>
      <w:t xml:space="preserve">nr sprawy: </w:t>
    </w:r>
    <w:r w:rsidR="005F0C89">
      <w:rPr>
        <w:rFonts w:ascii="Trebuchet MS" w:hAnsi="Trebuchet MS"/>
        <w:sz w:val="14"/>
        <w:szCs w:val="14"/>
      </w:rPr>
      <w:t>ZP.3/2026</w:t>
    </w:r>
  </w:p>
  <w:p w14:paraId="601D22FC" w14:textId="7E3FC13E" w:rsidR="003F7878" w:rsidRPr="00426CF8" w:rsidRDefault="003F7878" w:rsidP="00FD5B6E">
    <w:pPr>
      <w:pStyle w:val="Nagwek"/>
      <w:tabs>
        <w:tab w:val="left" w:pos="5551"/>
      </w:tabs>
      <w:rPr>
        <w:sz w:val="16"/>
        <w:szCs w:val="16"/>
        <w:u w:val="single"/>
      </w:rPr>
    </w:pPr>
    <w:r w:rsidRPr="000F5010">
      <w:rPr>
        <w:rFonts w:ascii="Arial" w:hAnsi="Arial"/>
        <w:sz w:val="16"/>
        <w:szCs w:val="16"/>
        <w:u w:val="single"/>
      </w:rPr>
      <w:tab/>
    </w:r>
    <w:r w:rsidRPr="000F5010">
      <w:rPr>
        <w:rFonts w:ascii="Arial" w:hAnsi="Arial"/>
        <w:sz w:val="16"/>
        <w:szCs w:val="16"/>
        <w:u w:val="single"/>
      </w:rPr>
      <w:tab/>
    </w:r>
    <w:r w:rsidR="00FD5B6E">
      <w:rPr>
        <w:rFonts w:ascii="Arial" w:hAnsi="Arial"/>
        <w:sz w:val="16"/>
        <w:szCs w:val="16"/>
        <w:u w:val="single"/>
      </w:rPr>
      <w:tab/>
    </w:r>
    <w:r>
      <w:rPr>
        <w:sz w:val="16"/>
        <w:szCs w:val="16"/>
        <w:u w:val="single"/>
      </w:rPr>
      <w:t>.</w:t>
    </w:r>
  </w:p>
  <w:bookmarkEnd w:id="12"/>
  <w:p w14:paraId="62A28C7B" w14:textId="363D11B1" w:rsidR="0039455D" w:rsidRPr="003F7878" w:rsidRDefault="0039455D" w:rsidP="003F787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9D4A" w14:textId="77777777" w:rsidR="000C1802" w:rsidRPr="00776C08" w:rsidRDefault="000C1802" w:rsidP="000C1802">
    <w:pPr>
      <w:pStyle w:val="Nagwek"/>
      <w:jc w:val="both"/>
      <w:rPr>
        <w:rFonts w:ascii="Arial" w:hAnsi="Arial"/>
        <w:sz w:val="14"/>
        <w:szCs w:val="14"/>
      </w:rPr>
    </w:pPr>
    <w:r>
      <w:rPr>
        <w:rFonts w:ascii="Arial" w:hAnsi="Arial"/>
        <w:sz w:val="14"/>
        <w:szCs w:val="14"/>
      </w:rPr>
      <w:t>Specyfikacja Warunków Zamówienia dla robót budowlanych, w postępowaniu</w:t>
    </w:r>
    <w:r w:rsidRPr="002B2C77">
      <w:rPr>
        <w:rFonts w:ascii="Arial" w:hAnsi="Arial"/>
        <w:sz w:val="14"/>
        <w:szCs w:val="14"/>
      </w:rPr>
      <w:t xml:space="preserve"> </w:t>
    </w:r>
    <w:r>
      <w:rPr>
        <w:rFonts w:ascii="Arial" w:hAnsi="Arial"/>
        <w:sz w:val="14"/>
        <w:szCs w:val="14"/>
      </w:rPr>
      <w:t>o wartości od progu unijnego, w trybie przetargu nieograniczonego</w:t>
    </w:r>
  </w:p>
  <w:p w14:paraId="508E1D76" w14:textId="1992FB5E" w:rsidR="000C1802" w:rsidRPr="00531E52" w:rsidRDefault="000C1802" w:rsidP="000C1802">
    <w:pPr>
      <w:pStyle w:val="Nagwek"/>
      <w:jc w:val="center"/>
      <w:rPr>
        <w:rFonts w:ascii="Trebuchet MS" w:hAnsi="Trebuchet MS"/>
        <w:b/>
        <w:sz w:val="14"/>
        <w:szCs w:val="14"/>
      </w:rPr>
    </w:pPr>
    <w:r w:rsidRPr="00F82C98">
      <w:rPr>
        <w:rFonts w:ascii="Trebuchet MS" w:hAnsi="Trebuchet MS"/>
        <w:sz w:val="14"/>
        <w:szCs w:val="14"/>
      </w:rPr>
      <w:t xml:space="preserve">nr sprawy: </w:t>
    </w:r>
    <w:r w:rsidR="00CD6604">
      <w:rPr>
        <w:rFonts w:ascii="Trebuchet MS" w:hAnsi="Trebuchet MS"/>
        <w:sz w:val="14"/>
        <w:szCs w:val="14"/>
      </w:rPr>
      <w:t>ZP.</w:t>
    </w:r>
    <w:r w:rsidR="006E0D28">
      <w:rPr>
        <w:rFonts w:ascii="Trebuchet MS" w:hAnsi="Trebuchet MS"/>
        <w:sz w:val="14"/>
        <w:szCs w:val="14"/>
      </w:rPr>
      <w:t>5</w:t>
    </w:r>
    <w:r w:rsidR="00CD6604">
      <w:rPr>
        <w:rFonts w:ascii="Trebuchet MS" w:hAnsi="Trebuchet MS"/>
        <w:sz w:val="14"/>
        <w:szCs w:val="14"/>
      </w:rPr>
      <w:t>/2026</w:t>
    </w:r>
  </w:p>
  <w:p w14:paraId="770D2230" w14:textId="77777777" w:rsidR="000C1802" w:rsidRPr="00426CF8" w:rsidRDefault="000C1802" w:rsidP="000C1802">
    <w:pPr>
      <w:pStyle w:val="Nagwek"/>
      <w:tabs>
        <w:tab w:val="left" w:pos="5551"/>
      </w:tabs>
      <w:rPr>
        <w:sz w:val="16"/>
        <w:szCs w:val="16"/>
        <w:u w:val="single"/>
      </w:rPr>
    </w:pPr>
    <w:r w:rsidRPr="000F5010">
      <w:rPr>
        <w:rFonts w:ascii="Arial" w:hAnsi="Arial"/>
        <w:sz w:val="16"/>
        <w:szCs w:val="16"/>
        <w:u w:val="single"/>
      </w:rPr>
      <w:tab/>
    </w:r>
    <w:r w:rsidRPr="000F5010">
      <w:rPr>
        <w:rFonts w:ascii="Arial" w:hAnsi="Arial"/>
        <w:sz w:val="16"/>
        <w:szCs w:val="16"/>
        <w:u w:val="single"/>
      </w:rPr>
      <w:tab/>
    </w:r>
    <w:r>
      <w:rPr>
        <w:rFonts w:ascii="Arial" w:hAnsi="Arial"/>
        <w:sz w:val="16"/>
        <w:szCs w:val="16"/>
        <w:u w:val="single"/>
      </w:rPr>
      <w:tab/>
    </w:r>
    <w:r>
      <w:rPr>
        <w:sz w:val="16"/>
        <w:szCs w:val="16"/>
        <w:u w:val="single"/>
      </w:rPr>
      <w:t>.</w:t>
    </w:r>
  </w:p>
  <w:p w14:paraId="35ECAD00" w14:textId="77777777" w:rsidR="000C1802" w:rsidRDefault="000C18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multilevel"/>
    <w:tmpl w:val="0000001C"/>
    <w:name w:val="WW8Num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32"/>
    <w:multiLevelType w:val="multilevel"/>
    <w:tmpl w:val="FAD45A8C"/>
    <w:name w:val="WW8Num50"/>
    <w:lvl w:ilvl="0">
      <w:start w:val="1"/>
      <w:numFmt w:val="decimal"/>
      <w:lvlText w:val="%1."/>
      <w:lvlJc w:val="left"/>
      <w:pPr>
        <w:tabs>
          <w:tab w:val="num" w:pos="0"/>
        </w:tabs>
        <w:ind w:left="360"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tabs>
          <w:tab w:val="num" w:pos="0"/>
        </w:tabs>
        <w:ind w:left="710" w:hanging="360"/>
      </w:pPr>
      <w:rPr>
        <w:rFonts w:ascii="Trebuchet MS" w:eastAsia="Arial" w:hAnsi="Trebuchet MS" w:cs="Arial" w:hint="default"/>
        <w:b w:val="0"/>
        <w:i w:val="0"/>
        <w:strike w:val="0"/>
        <w:dstrike w:val="0"/>
        <w:color w:val="000000"/>
        <w:kern w:val="1"/>
        <w:position w:val="0"/>
        <w:sz w:val="20"/>
        <w:szCs w:val="20"/>
        <w:u w:val="none"/>
        <w:vertAlign w:val="baseline"/>
        <w:lang w:eastAsia="pl-PL"/>
      </w:rPr>
    </w:lvl>
    <w:lvl w:ilvl="2">
      <w:start w:val="1"/>
      <w:numFmt w:val="lowerRoman"/>
      <w:lvlText w:val="%1.%2.%3"/>
      <w:lvlJc w:val="left"/>
      <w:pPr>
        <w:tabs>
          <w:tab w:val="num" w:pos="0"/>
        </w:tabs>
        <w:ind w:left="1445"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tabs>
          <w:tab w:val="num" w:pos="0"/>
        </w:tabs>
        <w:ind w:left="2165"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tabs>
          <w:tab w:val="num" w:pos="0"/>
        </w:tabs>
        <w:ind w:left="2885"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tabs>
          <w:tab w:val="num" w:pos="0"/>
        </w:tabs>
        <w:ind w:left="3605"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tabs>
          <w:tab w:val="num" w:pos="0"/>
        </w:tabs>
        <w:ind w:left="4325"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tabs>
          <w:tab w:val="num" w:pos="0"/>
        </w:tabs>
        <w:ind w:left="5045"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tabs>
          <w:tab w:val="num" w:pos="0"/>
        </w:tabs>
        <w:ind w:left="5765" w:hanging="360"/>
      </w:pPr>
      <w:rPr>
        <w:rFonts w:eastAsia="Arial" w:cs="Arial"/>
        <w:b w:val="0"/>
        <w:i w:val="0"/>
        <w:strike w:val="0"/>
        <w:dstrike w:val="0"/>
        <w:color w:val="000000"/>
        <w:position w:val="0"/>
        <w:sz w:val="20"/>
        <w:szCs w:val="20"/>
        <w:u w:val="none"/>
        <w:vertAlign w:val="baseline"/>
      </w:rPr>
    </w:lvl>
  </w:abstractNum>
  <w:abstractNum w:abstractNumId="2" w15:restartNumberingAfterBreak="0">
    <w:nsid w:val="0084640F"/>
    <w:multiLevelType w:val="multilevel"/>
    <w:tmpl w:val="C0F06370"/>
    <w:lvl w:ilvl="0">
      <w:start w:val="5"/>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3212896"/>
    <w:multiLevelType w:val="hybridMultilevel"/>
    <w:tmpl w:val="8EAE42F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03A914B5"/>
    <w:multiLevelType w:val="multilevel"/>
    <w:tmpl w:val="436E58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A2E1A"/>
    <w:multiLevelType w:val="multilevel"/>
    <w:tmpl w:val="80FCA872"/>
    <w:lvl w:ilvl="0">
      <w:start w:val="1"/>
      <w:numFmt w:val="decimal"/>
      <w:lvlText w:val="%1"/>
      <w:lvlJc w:val="left"/>
      <w:pPr>
        <w:ind w:left="564" w:hanging="564"/>
      </w:pPr>
      <w:rPr>
        <w:rFonts w:hint="default"/>
      </w:rPr>
    </w:lvl>
    <w:lvl w:ilvl="1">
      <w:start w:val="2"/>
      <w:numFmt w:val="decimal"/>
      <w:lvlText w:val="%1.%2"/>
      <w:lvlJc w:val="left"/>
      <w:pPr>
        <w:ind w:left="924" w:hanging="564"/>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1A774AD"/>
    <w:multiLevelType w:val="hybridMultilevel"/>
    <w:tmpl w:val="346A3D9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7" w15:restartNumberingAfterBreak="0">
    <w:nsid w:val="14D02C79"/>
    <w:multiLevelType w:val="hybridMultilevel"/>
    <w:tmpl w:val="254C1EF6"/>
    <w:lvl w:ilvl="0" w:tplc="2B8299C4">
      <w:start w:val="1"/>
      <w:numFmt w:val="decimal"/>
      <w:lvlText w:val="%1)"/>
      <w:lvlJc w:val="left"/>
      <w:pPr>
        <w:tabs>
          <w:tab w:val="num" w:pos="927"/>
        </w:tabs>
        <w:ind w:left="927" w:hanging="360"/>
      </w:pPr>
      <w:rPr>
        <w:rFonts w:ascii="Trebuchet MS" w:eastAsia="Times New Roman" w:hAnsi="Trebuchet MS" w:cs="Arial"/>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8" w15:restartNumberingAfterBreak="0">
    <w:nsid w:val="158D7CF7"/>
    <w:multiLevelType w:val="hybridMultilevel"/>
    <w:tmpl w:val="B4AE1E52"/>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8BE5B30"/>
    <w:multiLevelType w:val="multilevel"/>
    <w:tmpl w:val="DFB265C0"/>
    <w:lvl w:ilvl="0">
      <w:start w:val="1"/>
      <w:numFmt w:val="decimal"/>
      <w:lvlText w:val="%1."/>
      <w:lvlJc w:val="left"/>
      <w:pPr>
        <w:ind w:left="1152" w:hanging="360"/>
      </w:pPr>
      <w:rPr>
        <w:rFonts w:ascii="Trebuchet MS" w:hAnsi="Trebuchet MS" w:cs="Times New Roman" w:hint="default"/>
        <w:sz w:val="20"/>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0" w15:restartNumberingAfterBreak="0">
    <w:nsid w:val="1A3E01F0"/>
    <w:multiLevelType w:val="hybridMultilevel"/>
    <w:tmpl w:val="9CCCD0B2"/>
    <w:lvl w:ilvl="0" w:tplc="D28251BE">
      <w:start w:val="1"/>
      <w:numFmt w:val="decimal"/>
      <w:lvlText w:val="%1)"/>
      <w:lvlJc w:val="left"/>
      <w:pPr>
        <w:ind w:left="720" w:hanging="360"/>
      </w:pPr>
      <w:rPr>
        <w:rFonts w:ascii="Trebuchet MS" w:eastAsia="Times New Roman" w:hAnsi="Trebuchet MS"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340353"/>
    <w:multiLevelType w:val="hybridMultilevel"/>
    <w:tmpl w:val="7D0E28F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2" w15:restartNumberingAfterBreak="0">
    <w:nsid w:val="1D7E34D8"/>
    <w:multiLevelType w:val="multilevel"/>
    <w:tmpl w:val="F954C0A6"/>
    <w:lvl w:ilvl="0">
      <w:start w:val="14"/>
      <w:numFmt w:val="decimal"/>
      <w:lvlText w:val="%1"/>
      <w:lvlJc w:val="left"/>
      <w:pPr>
        <w:ind w:left="435" w:hanging="435"/>
      </w:pPr>
      <w:rPr>
        <w:rFonts w:hint="default"/>
        <w:b/>
      </w:rPr>
    </w:lvl>
    <w:lvl w:ilvl="1">
      <w:start w:val="1"/>
      <w:numFmt w:val="decimal"/>
      <w:lvlText w:val="%1.%2"/>
      <w:lvlJc w:val="left"/>
      <w:pPr>
        <w:ind w:left="1257" w:hanging="435"/>
      </w:pPr>
      <w:rPr>
        <w:rFonts w:hint="default"/>
        <w:b/>
      </w:rPr>
    </w:lvl>
    <w:lvl w:ilvl="2">
      <w:start w:val="1"/>
      <w:numFmt w:val="decimal"/>
      <w:lvlText w:val="%1.%2.%3"/>
      <w:lvlJc w:val="left"/>
      <w:pPr>
        <w:ind w:left="2364" w:hanging="720"/>
      </w:pPr>
      <w:rPr>
        <w:rFonts w:hint="default"/>
        <w:b/>
      </w:rPr>
    </w:lvl>
    <w:lvl w:ilvl="3">
      <w:start w:val="1"/>
      <w:numFmt w:val="decimal"/>
      <w:lvlText w:val="%1.%2.%3.%4"/>
      <w:lvlJc w:val="left"/>
      <w:pPr>
        <w:ind w:left="3186" w:hanging="720"/>
      </w:pPr>
      <w:rPr>
        <w:rFonts w:hint="default"/>
        <w:b/>
      </w:rPr>
    </w:lvl>
    <w:lvl w:ilvl="4">
      <w:start w:val="1"/>
      <w:numFmt w:val="decimal"/>
      <w:lvlText w:val="%1.%2.%3.%4.%5"/>
      <w:lvlJc w:val="left"/>
      <w:pPr>
        <w:ind w:left="4368" w:hanging="1080"/>
      </w:pPr>
      <w:rPr>
        <w:rFonts w:hint="default"/>
        <w:b/>
      </w:rPr>
    </w:lvl>
    <w:lvl w:ilvl="5">
      <w:start w:val="1"/>
      <w:numFmt w:val="decimal"/>
      <w:lvlText w:val="%1.%2.%3.%4.%5.%6"/>
      <w:lvlJc w:val="left"/>
      <w:pPr>
        <w:ind w:left="5190" w:hanging="1080"/>
      </w:pPr>
      <w:rPr>
        <w:rFonts w:hint="default"/>
        <w:b/>
      </w:rPr>
    </w:lvl>
    <w:lvl w:ilvl="6">
      <w:start w:val="1"/>
      <w:numFmt w:val="decimal"/>
      <w:lvlText w:val="%1.%2.%3.%4.%5.%6.%7"/>
      <w:lvlJc w:val="left"/>
      <w:pPr>
        <w:ind w:left="6372" w:hanging="1440"/>
      </w:pPr>
      <w:rPr>
        <w:rFonts w:hint="default"/>
        <w:b/>
      </w:rPr>
    </w:lvl>
    <w:lvl w:ilvl="7">
      <w:start w:val="1"/>
      <w:numFmt w:val="decimal"/>
      <w:lvlText w:val="%1.%2.%3.%4.%5.%6.%7.%8"/>
      <w:lvlJc w:val="left"/>
      <w:pPr>
        <w:ind w:left="7194" w:hanging="1440"/>
      </w:pPr>
      <w:rPr>
        <w:rFonts w:hint="default"/>
        <w:b/>
      </w:rPr>
    </w:lvl>
    <w:lvl w:ilvl="8">
      <w:start w:val="1"/>
      <w:numFmt w:val="decimal"/>
      <w:lvlText w:val="%1.%2.%3.%4.%5.%6.%7.%8.%9"/>
      <w:lvlJc w:val="left"/>
      <w:pPr>
        <w:ind w:left="8376" w:hanging="1800"/>
      </w:pPr>
      <w:rPr>
        <w:rFonts w:hint="default"/>
        <w:b/>
      </w:rPr>
    </w:lvl>
  </w:abstractNum>
  <w:abstractNum w:abstractNumId="13" w15:restartNumberingAfterBreak="0">
    <w:nsid w:val="21D070C1"/>
    <w:multiLevelType w:val="hybridMultilevel"/>
    <w:tmpl w:val="BB78A4CA"/>
    <w:lvl w:ilvl="0" w:tplc="42AE832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D63BB9"/>
    <w:multiLevelType w:val="hybridMultilevel"/>
    <w:tmpl w:val="1234AE9A"/>
    <w:lvl w:ilvl="0" w:tplc="96C6C508">
      <w:start w:val="5"/>
      <w:numFmt w:val="lowerLetter"/>
      <w:lvlText w:val="%1)"/>
      <w:lvlJc w:val="left"/>
      <w:pPr>
        <w:tabs>
          <w:tab w:val="num" w:pos="1701"/>
        </w:tabs>
        <w:ind w:left="1588" w:hanging="397"/>
      </w:pPr>
    </w:lvl>
    <w:lvl w:ilvl="1" w:tplc="C86EDD44">
      <w:start w:val="1"/>
      <w:numFmt w:val="decimal"/>
      <w:lvlText w:val="%2."/>
      <w:lvlJc w:val="left"/>
      <w:pPr>
        <w:tabs>
          <w:tab w:val="num" w:pos="567"/>
        </w:tabs>
        <w:ind w:left="567" w:hanging="567"/>
      </w:pPr>
      <w:rPr>
        <w:b w:val="0"/>
        <w:bCs/>
      </w:rPr>
    </w:lvl>
    <w:lvl w:ilvl="2" w:tplc="04487C88">
      <w:start w:val="1"/>
      <w:numFmt w:val="decimal"/>
      <w:lvlText w:val="%3)"/>
      <w:lvlJc w:val="left"/>
      <w:pPr>
        <w:ind w:left="2340" w:hanging="360"/>
      </w:pPr>
      <w:rPr>
        <w:b w:val="0"/>
      </w:rPr>
    </w:lvl>
    <w:lvl w:ilvl="3" w:tplc="9EC42B36">
      <w:start w:val="1"/>
      <w:numFmt w:val="upperRoman"/>
      <w:lvlText w:val="%4."/>
      <w:lvlJc w:val="left"/>
      <w:pPr>
        <w:ind w:left="3240" w:hanging="720"/>
      </w:pPr>
    </w:lvl>
    <w:lvl w:ilvl="4" w:tplc="855CA7E8">
      <w:start w:val="2"/>
      <w:numFmt w:val="decimal"/>
      <w:lvlText w:val="%5"/>
      <w:lvlJc w:val="left"/>
      <w:pPr>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24D07A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831224"/>
    <w:multiLevelType w:val="hybridMultilevel"/>
    <w:tmpl w:val="C770A374"/>
    <w:lvl w:ilvl="0" w:tplc="2C38D1BE">
      <w:numFmt w:val="decimal"/>
      <w:lvlText w:val=""/>
      <w:lvlJc w:val="left"/>
      <w:pPr>
        <w:ind w:left="1068" w:hanging="360"/>
      </w:pPr>
      <w:rPr>
        <w:rFonts w:ascii="Symbol" w:hAnsi="Symbol" w:hint="default"/>
        <w:b w:val="0"/>
        <w:i w:val="0"/>
        <w:sz w:val="20"/>
        <w:szCs w:val="2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7" w15:restartNumberingAfterBreak="0">
    <w:nsid w:val="28CD0327"/>
    <w:multiLevelType w:val="hybridMultilevel"/>
    <w:tmpl w:val="4B02E17C"/>
    <w:lvl w:ilvl="0" w:tplc="04150001">
      <w:start w:val="1"/>
      <w:numFmt w:val="bullet"/>
      <w:lvlText w:val=""/>
      <w:lvlJc w:val="left"/>
      <w:pPr>
        <w:ind w:left="2952" w:hanging="360"/>
      </w:pPr>
      <w:rPr>
        <w:rFonts w:ascii="Symbol" w:hAnsi="Symbol" w:hint="default"/>
      </w:rPr>
    </w:lvl>
    <w:lvl w:ilvl="1" w:tplc="04150003" w:tentative="1">
      <w:start w:val="1"/>
      <w:numFmt w:val="bullet"/>
      <w:lvlText w:val="o"/>
      <w:lvlJc w:val="left"/>
      <w:pPr>
        <w:ind w:left="3672" w:hanging="360"/>
      </w:pPr>
      <w:rPr>
        <w:rFonts w:ascii="Courier New" w:hAnsi="Courier New" w:cs="Courier New" w:hint="default"/>
      </w:rPr>
    </w:lvl>
    <w:lvl w:ilvl="2" w:tplc="04150005" w:tentative="1">
      <w:start w:val="1"/>
      <w:numFmt w:val="bullet"/>
      <w:lvlText w:val=""/>
      <w:lvlJc w:val="left"/>
      <w:pPr>
        <w:ind w:left="4392" w:hanging="360"/>
      </w:pPr>
      <w:rPr>
        <w:rFonts w:ascii="Wingdings" w:hAnsi="Wingdings" w:hint="default"/>
      </w:rPr>
    </w:lvl>
    <w:lvl w:ilvl="3" w:tplc="04150001" w:tentative="1">
      <w:start w:val="1"/>
      <w:numFmt w:val="bullet"/>
      <w:lvlText w:val=""/>
      <w:lvlJc w:val="left"/>
      <w:pPr>
        <w:ind w:left="5112" w:hanging="360"/>
      </w:pPr>
      <w:rPr>
        <w:rFonts w:ascii="Symbol" w:hAnsi="Symbol" w:hint="default"/>
      </w:rPr>
    </w:lvl>
    <w:lvl w:ilvl="4" w:tplc="04150003" w:tentative="1">
      <w:start w:val="1"/>
      <w:numFmt w:val="bullet"/>
      <w:lvlText w:val="o"/>
      <w:lvlJc w:val="left"/>
      <w:pPr>
        <w:ind w:left="5832" w:hanging="360"/>
      </w:pPr>
      <w:rPr>
        <w:rFonts w:ascii="Courier New" w:hAnsi="Courier New" w:cs="Courier New" w:hint="default"/>
      </w:rPr>
    </w:lvl>
    <w:lvl w:ilvl="5" w:tplc="04150005" w:tentative="1">
      <w:start w:val="1"/>
      <w:numFmt w:val="bullet"/>
      <w:lvlText w:val=""/>
      <w:lvlJc w:val="left"/>
      <w:pPr>
        <w:ind w:left="6552" w:hanging="360"/>
      </w:pPr>
      <w:rPr>
        <w:rFonts w:ascii="Wingdings" w:hAnsi="Wingdings" w:hint="default"/>
      </w:rPr>
    </w:lvl>
    <w:lvl w:ilvl="6" w:tplc="04150001" w:tentative="1">
      <w:start w:val="1"/>
      <w:numFmt w:val="bullet"/>
      <w:lvlText w:val=""/>
      <w:lvlJc w:val="left"/>
      <w:pPr>
        <w:ind w:left="7272" w:hanging="360"/>
      </w:pPr>
      <w:rPr>
        <w:rFonts w:ascii="Symbol" w:hAnsi="Symbol" w:hint="default"/>
      </w:rPr>
    </w:lvl>
    <w:lvl w:ilvl="7" w:tplc="04150003" w:tentative="1">
      <w:start w:val="1"/>
      <w:numFmt w:val="bullet"/>
      <w:lvlText w:val="o"/>
      <w:lvlJc w:val="left"/>
      <w:pPr>
        <w:ind w:left="7992" w:hanging="360"/>
      </w:pPr>
      <w:rPr>
        <w:rFonts w:ascii="Courier New" w:hAnsi="Courier New" w:cs="Courier New" w:hint="default"/>
      </w:rPr>
    </w:lvl>
    <w:lvl w:ilvl="8" w:tplc="04150005" w:tentative="1">
      <w:start w:val="1"/>
      <w:numFmt w:val="bullet"/>
      <w:lvlText w:val=""/>
      <w:lvlJc w:val="left"/>
      <w:pPr>
        <w:ind w:left="8712" w:hanging="360"/>
      </w:pPr>
      <w:rPr>
        <w:rFonts w:ascii="Wingdings" w:hAnsi="Wingdings" w:hint="default"/>
      </w:rPr>
    </w:lvl>
  </w:abstractNum>
  <w:abstractNum w:abstractNumId="18" w15:restartNumberingAfterBreak="0">
    <w:nsid w:val="2FC1340F"/>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8113D9"/>
    <w:multiLevelType w:val="hybridMultilevel"/>
    <w:tmpl w:val="C8F26242"/>
    <w:lvl w:ilvl="0" w:tplc="04150017">
      <w:start w:val="1"/>
      <w:numFmt w:val="lowerLetter"/>
      <w:lvlText w:val="%1)"/>
      <w:lvlJc w:val="left"/>
      <w:pPr>
        <w:ind w:left="720" w:hanging="360"/>
      </w:pPr>
    </w:lvl>
    <w:lvl w:ilvl="1" w:tplc="F8A6B1A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C54568"/>
    <w:multiLevelType w:val="multilevel"/>
    <w:tmpl w:val="E1C84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50D6F50"/>
    <w:multiLevelType w:val="hybridMultilevel"/>
    <w:tmpl w:val="3F96D5EA"/>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356E778C"/>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0E59EF"/>
    <w:multiLevelType w:val="hybridMultilevel"/>
    <w:tmpl w:val="591258B6"/>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4" w15:restartNumberingAfterBreak="0">
    <w:nsid w:val="3A4F251E"/>
    <w:multiLevelType w:val="multilevel"/>
    <w:tmpl w:val="5044D49C"/>
    <w:lvl w:ilvl="0">
      <w:start w:val="3"/>
      <w:numFmt w:val="decimal"/>
      <w:lvlText w:val="%1"/>
      <w:lvlJc w:val="left"/>
      <w:pPr>
        <w:ind w:left="360" w:hanging="360"/>
      </w:pPr>
      <w:rPr>
        <w:rFonts w:cs="Arial" w:hint="default"/>
      </w:rPr>
    </w:lvl>
    <w:lvl w:ilvl="1">
      <w:start w:val="6"/>
      <w:numFmt w:val="decimal"/>
      <w:lvlText w:val="%1.%2"/>
      <w:lvlJc w:val="left"/>
      <w:pPr>
        <w:ind w:left="1152" w:hanging="360"/>
      </w:pPr>
      <w:rPr>
        <w:rFonts w:cs="Arial" w:hint="default"/>
      </w:rPr>
    </w:lvl>
    <w:lvl w:ilvl="2">
      <w:start w:val="1"/>
      <w:numFmt w:val="decimal"/>
      <w:lvlText w:val="%1.%2.%3"/>
      <w:lvlJc w:val="left"/>
      <w:pPr>
        <w:ind w:left="2304" w:hanging="720"/>
      </w:pPr>
      <w:rPr>
        <w:rFonts w:cs="Arial" w:hint="default"/>
      </w:rPr>
    </w:lvl>
    <w:lvl w:ilvl="3">
      <w:start w:val="1"/>
      <w:numFmt w:val="decimal"/>
      <w:lvlText w:val="%1.%2.%3.%4"/>
      <w:lvlJc w:val="left"/>
      <w:pPr>
        <w:ind w:left="3456" w:hanging="1080"/>
      </w:pPr>
      <w:rPr>
        <w:rFonts w:cs="Arial" w:hint="default"/>
      </w:rPr>
    </w:lvl>
    <w:lvl w:ilvl="4">
      <w:start w:val="1"/>
      <w:numFmt w:val="decimal"/>
      <w:lvlText w:val="%1.%2.%3.%4.%5"/>
      <w:lvlJc w:val="left"/>
      <w:pPr>
        <w:ind w:left="4248" w:hanging="1080"/>
      </w:pPr>
      <w:rPr>
        <w:rFonts w:cs="Arial" w:hint="default"/>
      </w:rPr>
    </w:lvl>
    <w:lvl w:ilvl="5">
      <w:start w:val="1"/>
      <w:numFmt w:val="decimal"/>
      <w:lvlText w:val="%1.%2.%3.%4.%5.%6"/>
      <w:lvlJc w:val="left"/>
      <w:pPr>
        <w:ind w:left="5400" w:hanging="1440"/>
      </w:pPr>
      <w:rPr>
        <w:rFonts w:cs="Arial" w:hint="default"/>
      </w:rPr>
    </w:lvl>
    <w:lvl w:ilvl="6">
      <w:start w:val="1"/>
      <w:numFmt w:val="decimal"/>
      <w:lvlText w:val="%1.%2.%3.%4.%5.%6.%7"/>
      <w:lvlJc w:val="left"/>
      <w:pPr>
        <w:ind w:left="6192" w:hanging="1440"/>
      </w:pPr>
      <w:rPr>
        <w:rFonts w:cs="Arial" w:hint="default"/>
      </w:rPr>
    </w:lvl>
    <w:lvl w:ilvl="7">
      <w:start w:val="1"/>
      <w:numFmt w:val="decimal"/>
      <w:lvlText w:val="%1.%2.%3.%4.%5.%6.%7.%8"/>
      <w:lvlJc w:val="left"/>
      <w:pPr>
        <w:ind w:left="7344" w:hanging="1800"/>
      </w:pPr>
      <w:rPr>
        <w:rFonts w:cs="Arial" w:hint="default"/>
      </w:rPr>
    </w:lvl>
    <w:lvl w:ilvl="8">
      <w:start w:val="1"/>
      <w:numFmt w:val="decimal"/>
      <w:lvlText w:val="%1.%2.%3.%4.%5.%6.%7.%8.%9"/>
      <w:lvlJc w:val="left"/>
      <w:pPr>
        <w:ind w:left="8496" w:hanging="2160"/>
      </w:pPr>
      <w:rPr>
        <w:rFonts w:cs="Arial" w:hint="default"/>
      </w:rPr>
    </w:lvl>
  </w:abstractNum>
  <w:abstractNum w:abstractNumId="25" w15:restartNumberingAfterBreak="0">
    <w:nsid w:val="3BAD1CF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5020CB"/>
    <w:multiLevelType w:val="multilevel"/>
    <w:tmpl w:val="ED8CBA50"/>
    <w:lvl w:ilvl="0">
      <w:start w:val="1"/>
      <w:numFmt w:val="decimal"/>
      <w:lvlText w:val="%1."/>
      <w:lvlJc w:val="left"/>
      <w:pPr>
        <w:ind w:left="360" w:hanging="360"/>
      </w:pPr>
      <w:rPr>
        <w:rFonts w:ascii="Trebuchet MS" w:eastAsia="Times New Roman" w:hAnsi="Trebuchet MS" w:cs="Arial"/>
        <w:color w:val="auto"/>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439445BC"/>
    <w:multiLevelType w:val="multilevel"/>
    <w:tmpl w:val="095A31DE"/>
    <w:lvl w:ilvl="0">
      <w:start w:val="1"/>
      <w:numFmt w:val="bullet"/>
      <w:lvlText w:val=""/>
      <w:lvlJc w:val="left"/>
      <w:pPr>
        <w:tabs>
          <w:tab w:val="num" w:pos="0"/>
        </w:tabs>
        <w:ind w:left="1068" w:hanging="360"/>
      </w:pPr>
      <w:rPr>
        <w:rFonts w:ascii="Symbol" w:hAnsi="Symbol" w:cs="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8" w15:restartNumberingAfterBreak="0">
    <w:nsid w:val="460F65B4"/>
    <w:multiLevelType w:val="multilevel"/>
    <w:tmpl w:val="086EDBC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0D4873"/>
    <w:multiLevelType w:val="hybridMultilevel"/>
    <w:tmpl w:val="7E60C3DC"/>
    <w:lvl w:ilvl="0" w:tplc="6B60AB28">
      <w:start w:val="1"/>
      <w:numFmt w:val="decimal"/>
      <w:lvlText w:val="%1."/>
      <w:lvlJc w:val="left"/>
      <w:pPr>
        <w:tabs>
          <w:tab w:val="num" w:pos="417"/>
        </w:tabs>
        <w:ind w:left="417" w:hanging="360"/>
      </w:pPr>
      <w:rPr>
        <w:rFonts w:hint="default"/>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8B6052D2">
      <w:start w:val="1"/>
      <w:numFmt w:val="decimal"/>
      <w:lvlText w:val="%4)"/>
      <w:lvlJc w:val="left"/>
      <w:pPr>
        <w:ind w:left="2880" w:hanging="360"/>
      </w:pPr>
      <w:rPr>
        <w:rFonts w:hint="default"/>
      </w:rPr>
    </w:lvl>
    <w:lvl w:ilvl="4" w:tplc="2C425D84">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C2A3975"/>
    <w:multiLevelType w:val="hybridMultilevel"/>
    <w:tmpl w:val="402E88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C7727F5"/>
    <w:multiLevelType w:val="hybridMultilevel"/>
    <w:tmpl w:val="AA38D0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487AA0"/>
    <w:multiLevelType w:val="multilevel"/>
    <w:tmpl w:val="4DE819EE"/>
    <w:lvl w:ilvl="0">
      <w:start w:val="3"/>
      <w:numFmt w:val="decimal"/>
      <w:lvlText w:val="%1"/>
      <w:lvlJc w:val="left"/>
      <w:pPr>
        <w:ind w:left="360" w:hanging="360"/>
      </w:pPr>
      <w:rPr>
        <w:rFonts w:cs="Arial" w:hint="default"/>
      </w:rPr>
    </w:lvl>
    <w:lvl w:ilvl="1">
      <w:start w:val="1"/>
      <w:numFmt w:val="decimal"/>
      <w:lvlText w:val="%1.%2"/>
      <w:lvlJc w:val="left"/>
      <w:pPr>
        <w:ind w:left="1152" w:hanging="360"/>
      </w:pPr>
      <w:rPr>
        <w:rFonts w:cs="Arial" w:hint="default"/>
      </w:rPr>
    </w:lvl>
    <w:lvl w:ilvl="2">
      <w:start w:val="1"/>
      <w:numFmt w:val="decimal"/>
      <w:lvlText w:val="%1.%2.%3"/>
      <w:lvlJc w:val="left"/>
      <w:pPr>
        <w:ind w:left="2304" w:hanging="720"/>
      </w:pPr>
      <w:rPr>
        <w:rFonts w:cs="Arial" w:hint="default"/>
      </w:rPr>
    </w:lvl>
    <w:lvl w:ilvl="3">
      <w:start w:val="1"/>
      <w:numFmt w:val="decimal"/>
      <w:lvlText w:val="%1.%2.%3.%4"/>
      <w:lvlJc w:val="left"/>
      <w:pPr>
        <w:ind w:left="3456" w:hanging="1080"/>
      </w:pPr>
      <w:rPr>
        <w:rFonts w:cs="Arial" w:hint="default"/>
      </w:rPr>
    </w:lvl>
    <w:lvl w:ilvl="4">
      <w:start w:val="1"/>
      <w:numFmt w:val="decimal"/>
      <w:lvlText w:val="%1.%2.%3.%4.%5"/>
      <w:lvlJc w:val="left"/>
      <w:pPr>
        <w:ind w:left="4248" w:hanging="1080"/>
      </w:pPr>
      <w:rPr>
        <w:rFonts w:cs="Arial" w:hint="default"/>
      </w:rPr>
    </w:lvl>
    <w:lvl w:ilvl="5">
      <w:start w:val="1"/>
      <w:numFmt w:val="decimal"/>
      <w:lvlText w:val="%1.%2.%3.%4.%5.%6"/>
      <w:lvlJc w:val="left"/>
      <w:pPr>
        <w:ind w:left="5400" w:hanging="1440"/>
      </w:pPr>
      <w:rPr>
        <w:rFonts w:cs="Arial" w:hint="default"/>
      </w:rPr>
    </w:lvl>
    <w:lvl w:ilvl="6">
      <w:start w:val="1"/>
      <w:numFmt w:val="decimal"/>
      <w:lvlText w:val="%1.%2.%3.%4.%5.%6.%7"/>
      <w:lvlJc w:val="left"/>
      <w:pPr>
        <w:ind w:left="6192" w:hanging="1440"/>
      </w:pPr>
      <w:rPr>
        <w:rFonts w:cs="Arial" w:hint="default"/>
      </w:rPr>
    </w:lvl>
    <w:lvl w:ilvl="7">
      <w:start w:val="1"/>
      <w:numFmt w:val="decimal"/>
      <w:lvlText w:val="%1.%2.%3.%4.%5.%6.%7.%8"/>
      <w:lvlJc w:val="left"/>
      <w:pPr>
        <w:ind w:left="7344" w:hanging="1800"/>
      </w:pPr>
      <w:rPr>
        <w:rFonts w:cs="Arial" w:hint="default"/>
      </w:rPr>
    </w:lvl>
    <w:lvl w:ilvl="8">
      <w:start w:val="1"/>
      <w:numFmt w:val="decimal"/>
      <w:lvlText w:val="%1.%2.%3.%4.%5.%6.%7.%8.%9"/>
      <w:lvlJc w:val="left"/>
      <w:pPr>
        <w:ind w:left="8496" w:hanging="2160"/>
      </w:pPr>
      <w:rPr>
        <w:rFonts w:cs="Arial" w:hint="default"/>
      </w:rPr>
    </w:lvl>
  </w:abstractNum>
  <w:abstractNum w:abstractNumId="33" w15:restartNumberingAfterBreak="0">
    <w:nsid w:val="4E2E0B8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56493F"/>
    <w:multiLevelType w:val="multilevel"/>
    <w:tmpl w:val="85B2641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1AD0D9C"/>
    <w:multiLevelType w:val="hybridMultilevel"/>
    <w:tmpl w:val="892AA67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6" w15:restartNumberingAfterBreak="0">
    <w:nsid w:val="5752273C"/>
    <w:multiLevelType w:val="multilevel"/>
    <w:tmpl w:val="2562AD82"/>
    <w:lvl w:ilvl="0">
      <w:start w:val="1"/>
      <w:numFmt w:val="decimal"/>
      <w:lvlText w:val="%1."/>
      <w:lvlJc w:val="left"/>
      <w:pPr>
        <w:ind w:left="720" w:hanging="360"/>
      </w:pPr>
      <w:rPr>
        <w:rFonts w:hint="default"/>
        <w:color w:val="auto"/>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58405DD5"/>
    <w:multiLevelType w:val="hybridMultilevel"/>
    <w:tmpl w:val="141A7D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192F22"/>
    <w:multiLevelType w:val="multilevel"/>
    <w:tmpl w:val="F31E83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AC216DD"/>
    <w:multiLevelType w:val="multilevel"/>
    <w:tmpl w:val="20886CE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60402F"/>
    <w:multiLevelType w:val="multilevel"/>
    <w:tmpl w:val="1D10744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3" w15:restartNumberingAfterBreak="0">
    <w:nsid w:val="65716226"/>
    <w:multiLevelType w:val="multilevel"/>
    <w:tmpl w:val="275EAA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bullet"/>
      <w:lvlText w:val=""/>
      <w:lvlJc w:val="left"/>
      <w:pPr>
        <w:ind w:left="2638"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6017437"/>
    <w:multiLevelType w:val="multilevel"/>
    <w:tmpl w:val="D98C77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777"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14F45B2"/>
    <w:multiLevelType w:val="multilevel"/>
    <w:tmpl w:val="2AAC5BA0"/>
    <w:lvl w:ilvl="0">
      <w:start w:val="1"/>
      <w:numFmt w:val="decimal"/>
      <w:lvlText w:val="%1."/>
      <w:lvlJc w:val="left"/>
      <w:pPr>
        <w:ind w:left="786" w:hanging="360"/>
      </w:pPr>
      <w:rPr>
        <w:rFonts w:hint="default"/>
      </w:rPr>
    </w:lvl>
    <w:lvl w:ilvl="1">
      <w:start w:val="1"/>
      <w:numFmt w:val="decimal"/>
      <w:isLgl/>
      <w:lvlText w:val="%1.%2."/>
      <w:lvlJc w:val="left"/>
      <w:pPr>
        <w:ind w:left="906" w:hanging="48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46" w15:restartNumberingAfterBreak="0">
    <w:nsid w:val="74082BD2"/>
    <w:multiLevelType w:val="multilevel"/>
    <w:tmpl w:val="FBA44FE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430320F"/>
    <w:multiLevelType w:val="hybridMultilevel"/>
    <w:tmpl w:val="271E01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7374385"/>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C0A6032"/>
    <w:multiLevelType w:val="hybridMultilevel"/>
    <w:tmpl w:val="34C832BA"/>
    <w:lvl w:ilvl="0" w:tplc="04150001">
      <w:start w:val="1"/>
      <w:numFmt w:val="bullet"/>
      <w:lvlText w:val=""/>
      <w:lvlJc w:val="left"/>
      <w:pPr>
        <w:ind w:left="2952" w:hanging="360"/>
      </w:pPr>
      <w:rPr>
        <w:rFonts w:ascii="Symbol" w:hAnsi="Symbol" w:hint="default"/>
      </w:rPr>
    </w:lvl>
    <w:lvl w:ilvl="1" w:tplc="04150003" w:tentative="1">
      <w:start w:val="1"/>
      <w:numFmt w:val="bullet"/>
      <w:lvlText w:val="o"/>
      <w:lvlJc w:val="left"/>
      <w:pPr>
        <w:ind w:left="3672" w:hanging="360"/>
      </w:pPr>
      <w:rPr>
        <w:rFonts w:ascii="Courier New" w:hAnsi="Courier New" w:cs="Courier New" w:hint="default"/>
      </w:rPr>
    </w:lvl>
    <w:lvl w:ilvl="2" w:tplc="04150005" w:tentative="1">
      <w:start w:val="1"/>
      <w:numFmt w:val="bullet"/>
      <w:lvlText w:val=""/>
      <w:lvlJc w:val="left"/>
      <w:pPr>
        <w:ind w:left="4392" w:hanging="360"/>
      </w:pPr>
      <w:rPr>
        <w:rFonts w:ascii="Wingdings" w:hAnsi="Wingdings" w:hint="default"/>
      </w:rPr>
    </w:lvl>
    <w:lvl w:ilvl="3" w:tplc="04150001" w:tentative="1">
      <w:start w:val="1"/>
      <w:numFmt w:val="bullet"/>
      <w:lvlText w:val=""/>
      <w:lvlJc w:val="left"/>
      <w:pPr>
        <w:ind w:left="5112" w:hanging="360"/>
      </w:pPr>
      <w:rPr>
        <w:rFonts w:ascii="Symbol" w:hAnsi="Symbol" w:hint="default"/>
      </w:rPr>
    </w:lvl>
    <w:lvl w:ilvl="4" w:tplc="04150003" w:tentative="1">
      <w:start w:val="1"/>
      <w:numFmt w:val="bullet"/>
      <w:lvlText w:val="o"/>
      <w:lvlJc w:val="left"/>
      <w:pPr>
        <w:ind w:left="5832" w:hanging="360"/>
      </w:pPr>
      <w:rPr>
        <w:rFonts w:ascii="Courier New" w:hAnsi="Courier New" w:cs="Courier New" w:hint="default"/>
      </w:rPr>
    </w:lvl>
    <w:lvl w:ilvl="5" w:tplc="04150005" w:tentative="1">
      <w:start w:val="1"/>
      <w:numFmt w:val="bullet"/>
      <w:lvlText w:val=""/>
      <w:lvlJc w:val="left"/>
      <w:pPr>
        <w:ind w:left="6552" w:hanging="360"/>
      </w:pPr>
      <w:rPr>
        <w:rFonts w:ascii="Wingdings" w:hAnsi="Wingdings" w:hint="default"/>
      </w:rPr>
    </w:lvl>
    <w:lvl w:ilvl="6" w:tplc="04150001" w:tentative="1">
      <w:start w:val="1"/>
      <w:numFmt w:val="bullet"/>
      <w:lvlText w:val=""/>
      <w:lvlJc w:val="left"/>
      <w:pPr>
        <w:ind w:left="7272" w:hanging="360"/>
      </w:pPr>
      <w:rPr>
        <w:rFonts w:ascii="Symbol" w:hAnsi="Symbol" w:hint="default"/>
      </w:rPr>
    </w:lvl>
    <w:lvl w:ilvl="7" w:tplc="04150003" w:tentative="1">
      <w:start w:val="1"/>
      <w:numFmt w:val="bullet"/>
      <w:lvlText w:val="o"/>
      <w:lvlJc w:val="left"/>
      <w:pPr>
        <w:ind w:left="7992" w:hanging="360"/>
      </w:pPr>
      <w:rPr>
        <w:rFonts w:ascii="Courier New" w:hAnsi="Courier New" w:cs="Courier New" w:hint="default"/>
      </w:rPr>
    </w:lvl>
    <w:lvl w:ilvl="8" w:tplc="04150005" w:tentative="1">
      <w:start w:val="1"/>
      <w:numFmt w:val="bullet"/>
      <w:lvlText w:val=""/>
      <w:lvlJc w:val="left"/>
      <w:pPr>
        <w:ind w:left="8712" w:hanging="360"/>
      </w:pPr>
      <w:rPr>
        <w:rFonts w:ascii="Wingdings" w:hAnsi="Wingdings" w:hint="default"/>
      </w:rPr>
    </w:lvl>
  </w:abstractNum>
  <w:abstractNum w:abstractNumId="50" w15:restartNumberingAfterBreak="0">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891"/>
        </w:tabs>
        <w:ind w:left="891"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3616203">
    <w:abstractNumId w:val="4"/>
  </w:num>
  <w:num w:numId="2" w16cid:durableId="203300542">
    <w:abstractNumId w:val="46"/>
  </w:num>
  <w:num w:numId="3" w16cid:durableId="1587570368">
    <w:abstractNumId w:val="33"/>
  </w:num>
  <w:num w:numId="4" w16cid:durableId="59208198">
    <w:abstractNumId w:val="15"/>
  </w:num>
  <w:num w:numId="5" w16cid:durableId="380179198">
    <w:abstractNumId w:val="28"/>
  </w:num>
  <w:num w:numId="6" w16cid:durableId="1956981438">
    <w:abstractNumId w:val="25"/>
  </w:num>
  <w:num w:numId="7" w16cid:durableId="2074037352">
    <w:abstractNumId w:val="44"/>
  </w:num>
  <w:num w:numId="8" w16cid:durableId="1723869038">
    <w:abstractNumId w:val="18"/>
  </w:num>
  <w:num w:numId="9" w16cid:durableId="1433014856">
    <w:abstractNumId w:val="22"/>
  </w:num>
  <w:num w:numId="10" w16cid:durableId="1697537456">
    <w:abstractNumId w:val="48"/>
  </w:num>
  <w:num w:numId="11" w16cid:durableId="920138228">
    <w:abstractNumId w:val="34"/>
  </w:num>
  <w:num w:numId="12" w16cid:durableId="1742364829">
    <w:abstractNumId w:val="39"/>
  </w:num>
  <w:num w:numId="13" w16cid:durableId="1817992188">
    <w:abstractNumId w:val="9"/>
  </w:num>
  <w:num w:numId="14" w16cid:durableId="154228701">
    <w:abstractNumId w:val="50"/>
  </w:num>
  <w:num w:numId="15" w16cid:durableId="1980525600">
    <w:abstractNumId w:val="21"/>
  </w:num>
  <w:num w:numId="16" w16cid:durableId="181432855">
    <w:abstractNumId w:val="17"/>
  </w:num>
  <w:num w:numId="17" w16cid:durableId="1393696026">
    <w:abstractNumId w:val="49"/>
  </w:num>
  <w:num w:numId="18" w16cid:durableId="1755399807">
    <w:abstractNumId w:val="30"/>
  </w:num>
  <w:num w:numId="19" w16cid:durableId="1336109209">
    <w:abstractNumId w:val="43"/>
  </w:num>
  <w:num w:numId="20" w16cid:durableId="64839395">
    <w:abstractNumId w:val="5"/>
  </w:num>
  <w:num w:numId="21" w16cid:durableId="354768922">
    <w:abstractNumId w:val="29"/>
  </w:num>
  <w:num w:numId="22" w16cid:durableId="904144148">
    <w:abstractNumId w:val="37"/>
  </w:num>
  <w:num w:numId="23" w16cid:durableId="1308123318">
    <w:abstractNumId w:val="13"/>
  </w:num>
  <w:num w:numId="24" w16cid:durableId="11034962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96939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4484011">
    <w:abstractNumId w:val="7"/>
  </w:num>
  <w:num w:numId="27" w16cid:durableId="478425456">
    <w:abstractNumId w:val="10"/>
  </w:num>
  <w:num w:numId="28" w16cid:durableId="759178732">
    <w:abstractNumId w:val="31"/>
  </w:num>
  <w:num w:numId="29" w16cid:durableId="1108964101">
    <w:abstractNumId w:val="42"/>
  </w:num>
  <w:num w:numId="30" w16cid:durableId="2119329792">
    <w:abstractNumId w:val="2"/>
  </w:num>
  <w:num w:numId="31" w16cid:durableId="341860951">
    <w:abstractNumId w:val="41"/>
  </w:num>
  <w:num w:numId="32" w16cid:durableId="671101499">
    <w:abstractNumId w:val="38"/>
  </w:num>
  <w:num w:numId="33" w16cid:durableId="1847286107">
    <w:abstractNumId w:val="27"/>
  </w:num>
  <w:num w:numId="34" w16cid:durableId="1790473697">
    <w:abstractNumId w:val="19"/>
  </w:num>
  <w:num w:numId="35" w16cid:durableId="1517646360">
    <w:abstractNumId w:val="40"/>
  </w:num>
  <w:num w:numId="36" w16cid:durableId="891577042">
    <w:abstractNumId w:val="20"/>
  </w:num>
  <w:num w:numId="37" w16cid:durableId="830876523">
    <w:abstractNumId w:val="36"/>
  </w:num>
  <w:num w:numId="38" w16cid:durableId="250092134">
    <w:abstractNumId w:val="14"/>
    <w:lvlOverride w:ilvl="0">
      <w:startOverride w:val="5"/>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9" w16cid:durableId="587806463">
    <w:abstractNumId w:val="45"/>
  </w:num>
  <w:num w:numId="40" w16cid:durableId="468090349">
    <w:abstractNumId w:val="12"/>
  </w:num>
  <w:num w:numId="41" w16cid:durableId="2000771531">
    <w:abstractNumId w:val="24"/>
  </w:num>
  <w:num w:numId="42" w16cid:durableId="504787456">
    <w:abstractNumId w:val="32"/>
  </w:num>
  <w:num w:numId="43" w16cid:durableId="1604412847">
    <w:abstractNumId w:val="6"/>
  </w:num>
  <w:num w:numId="44" w16cid:durableId="19552060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75956381">
    <w:abstractNumId w:val="11"/>
  </w:num>
  <w:num w:numId="46" w16cid:durableId="29846761">
    <w:abstractNumId w:val="35"/>
  </w:num>
  <w:num w:numId="47" w16cid:durableId="959072503">
    <w:abstractNumId w:val="16"/>
  </w:num>
  <w:num w:numId="48" w16cid:durableId="1622614440">
    <w:abstractNumId w:val="23"/>
  </w:num>
  <w:num w:numId="49" w16cid:durableId="1164475611">
    <w:abstractNumId w:val="3"/>
  </w:num>
  <w:num w:numId="50" w16cid:durableId="750546598">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activeRecord w:val="-1"/>
  </w:mailMerge>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F"/>
    <w:rsid w:val="0000194D"/>
    <w:rsid w:val="00001CD8"/>
    <w:rsid w:val="00003A9A"/>
    <w:rsid w:val="00005D62"/>
    <w:rsid w:val="00005DD6"/>
    <w:rsid w:val="000061C4"/>
    <w:rsid w:val="00006FDA"/>
    <w:rsid w:val="0001203D"/>
    <w:rsid w:val="00013557"/>
    <w:rsid w:val="00013D74"/>
    <w:rsid w:val="00015837"/>
    <w:rsid w:val="00016E0A"/>
    <w:rsid w:val="00020640"/>
    <w:rsid w:val="00021E73"/>
    <w:rsid w:val="000232D9"/>
    <w:rsid w:val="00023C25"/>
    <w:rsid w:val="000250BE"/>
    <w:rsid w:val="00026132"/>
    <w:rsid w:val="00026472"/>
    <w:rsid w:val="000306FE"/>
    <w:rsid w:val="00030980"/>
    <w:rsid w:val="00030BF5"/>
    <w:rsid w:val="00031E00"/>
    <w:rsid w:val="00033634"/>
    <w:rsid w:val="000336DF"/>
    <w:rsid w:val="00034E00"/>
    <w:rsid w:val="00035685"/>
    <w:rsid w:val="00035702"/>
    <w:rsid w:val="00035A2A"/>
    <w:rsid w:val="00036C34"/>
    <w:rsid w:val="00036E7E"/>
    <w:rsid w:val="00037402"/>
    <w:rsid w:val="00037675"/>
    <w:rsid w:val="00037C64"/>
    <w:rsid w:val="00040173"/>
    <w:rsid w:val="00042A59"/>
    <w:rsid w:val="0004387D"/>
    <w:rsid w:val="00043992"/>
    <w:rsid w:val="0004441C"/>
    <w:rsid w:val="00046621"/>
    <w:rsid w:val="00047DE7"/>
    <w:rsid w:val="00047DF3"/>
    <w:rsid w:val="00050143"/>
    <w:rsid w:val="00051F6C"/>
    <w:rsid w:val="000527A5"/>
    <w:rsid w:val="00054931"/>
    <w:rsid w:val="0005508C"/>
    <w:rsid w:val="00055261"/>
    <w:rsid w:val="00055505"/>
    <w:rsid w:val="00055DD7"/>
    <w:rsid w:val="00057706"/>
    <w:rsid w:val="00060DA8"/>
    <w:rsid w:val="000614E6"/>
    <w:rsid w:val="00061563"/>
    <w:rsid w:val="00061C3E"/>
    <w:rsid w:val="00062E8F"/>
    <w:rsid w:val="0006342B"/>
    <w:rsid w:val="00064115"/>
    <w:rsid w:val="000642F0"/>
    <w:rsid w:val="000645EC"/>
    <w:rsid w:val="000664B8"/>
    <w:rsid w:val="0006733E"/>
    <w:rsid w:val="00067B54"/>
    <w:rsid w:val="000708D1"/>
    <w:rsid w:val="00071056"/>
    <w:rsid w:val="000711A3"/>
    <w:rsid w:val="00072A2A"/>
    <w:rsid w:val="00073DC2"/>
    <w:rsid w:val="00075AEB"/>
    <w:rsid w:val="000763A9"/>
    <w:rsid w:val="0007666B"/>
    <w:rsid w:val="00076B7C"/>
    <w:rsid w:val="00076D01"/>
    <w:rsid w:val="00076DE6"/>
    <w:rsid w:val="00077D83"/>
    <w:rsid w:val="00080638"/>
    <w:rsid w:val="000817A4"/>
    <w:rsid w:val="00081C41"/>
    <w:rsid w:val="00082924"/>
    <w:rsid w:val="00082CD1"/>
    <w:rsid w:val="00083C62"/>
    <w:rsid w:val="00083E6D"/>
    <w:rsid w:val="00084950"/>
    <w:rsid w:val="00085308"/>
    <w:rsid w:val="00086FA2"/>
    <w:rsid w:val="00091BC7"/>
    <w:rsid w:val="00093472"/>
    <w:rsid w:val="00096586"/>
    <w:rsid w:val="000970A7"/>
    <w:rsid w:val="00097F3B"/>
    <w:rsid w:val="000A0485"/>
    <w:rsid w:val="000A1C0B"/>
    <w:rsid w:val="000A217C"/>
    <w:rsid w:val="000A33E5"/>
    <w:rsid w:val="000A580C"/>
    <w:rsid w:val="000A5AC9"/>
    <w:rsid w:val="000A6F54"/>
    <w:rsid w:val="000A7F72"/>
    <w:rsid w:val="000B23AF"/>
    <w:rsid w:val="000B2542"/>
    <w:rsid w:val="000B2FE6"/>
    <w:rsid w:val="000B4068"/>
    <w:rsid w:val="000B440F"/>
    <w:rsid w:val="000B595C"/>
    <w:rsid w:val="000B67E9"/>
    <w:rsid w:val="000B6A79"/>
    <w:rsid w:val="000B6CBA"/>
    <w:rsid w:val="000B73BC"/>
    <w:rsid w:val="000C0E8F"/>
    <w:rsid w:val="000C14A3"/>
    <w:rsid w:val="000C1802"/>
    <w:rsid w:val="000C2558"/>
    <w:rsid w:val="000C5295"/>
    <w:rsid w:val="000C5B6E"/>
    <w:rsid w:val="000C6568"/>
    <w:rsid w:val="000C6FAE"/>
    <w:rsid w:val="000D0808"/>
    <w:rsid w:val="000D093F"/>
    <w:rsid w:val="000D3BD1"/>
    <w:rsid w:val="000D3E4D"/>
    <w:rsid w:val="000D4E05"/>
    <w:rsid w:val="000D50F7"/>
    <w:rsid w:val="000D5CE1"/>
    <w:rsid w:val="000D743C"/>
    <w:rsid w:val="000E037B"/>
    <w:rsid w:val="000E0DE3"/>
    <w:rsid w:val="000E328E"/>
    <w:rsid w:val="000E43F2"/>
    <w:rsid w:val="000E6F2C"/>
    <w:rsid w:val="000E7EEC"/>
    <w:rsid w:val="000F20A8"/>
    <w:rsid w:val="000F2312"/>
    <w:rsid w:val="000F2366"/>
    <w:rsid w:val="000F2DB4"/>
    <w:rsid w:val="000F30FF"/>
    <w:rsid w:val="000F3F69"/>
    <w:rsid w:val="000F488F"/>
    <w:rsid w:val="000F49C9"/>
    <w:rsid w:val="000F7056"/>
    <w:rsid w:val="00100F0F"/>
    <w:rsid w:val="0010293C"/>
    <w:rsid w:val="00102E9C"/>
    <w:rsid w:val="001030AF"/>
    <w:rsid w:val="00103E86"/>
    <w:rsid w:val="00104E5B"/>
    <w:rsid w:val="0011074F"/>
    <w:rsid w:val="00110928"/>
    <w:rsid w:val="00112E11"/>
    <w:rsid w:val="001138FF"/>
    <w:rsid w:val="00114326"/>
    <w:rsid w:val="00114853"/>
    <w:rsid w:val="00114B5F"/>
    <w:rsid w:val="00115FEC"/>
    <w:rsid w:val="001163A2"/>
    <w:rsid w:val="001171B1"/>
    <w:rsid w:val="001173EA"/>
    <w:rsid w:val="00117531"/>
    <w:rsid w:val="00117F78"/>
    <w:rsid w:val="00120B8F"/>
    <w:rsid w:val="00120F89"/>
    <w:rsid w:val="0012162A"/>
    <w:rsid w:val="001221F5"/>
    <w:rsid w:val="00124C84"/>
    <w:rsid w:val="001251FB"/>
    <w:rsid w:val="00125364"/>
    <w:rsid w:val="00125E75"/>
    <w:rsid w:val="00127E30"/>
    <w:rsid w:val="0013001E"/>
    <w:rsid w:val="001316CB"/>
    <w:rsid w:val="0013197A"/>
    <w:rsid w:val="00131C12"/>
    <w:rsid w:val="001322FA"/>
    <w:rsid w:val="001328DC"/>
    <w:rsid w:val="001333F7"/>
    <w:rsid w:val="0013510A"/>
    <w:rsid w:val="00136A1D"/>
    <w:rsid w:val="0014002B"/>
    <w:rsid w:val="0014085C"/>
    <w:rsid w:val="001426EC"/>
    <w:rsid w:val="00143881"/>
    <w:rsid w:val="00143C05"/>
    <w:rsid w:val="00144C03"/>
    <w:rsid w:val="00146477"/>
    <w:rsid w:val="00147BA8"/>
    <w:rsid w:val="0015192B"/>
    <w:rsid w:val="00153C27"/>
    <w:rsid w:val="0015407F"/>
    <w:rsid w:val="00154501"/>
    <w:rsid w:val="00155363"/>
    <w:rsid w:val="001557A8"/>
    <w:rsid w:val="001557AC"/>
    <w:rsid w:val="00155960"/>
    <w:rsid w:val="00155CBD"/>
    <w:rsid w:val="00156FA2"/>
    <w:rsid w:val="00157DFB"/>
    <w:rsid w:val="0016025A"/>
    <w:rsid w:val="00160FB4"/>
    <w:rsid w:val="001619A7"/>
    <w:rsid w:val="001625C2"/>
    <w:rsid w:val="0016430B"/>
    <w:rsid w:val="00165653"/>
    <w:rsid w:val="00166EEB"/>
    <w:rsid w:val="00167113"/>
    <w:rsid w:val="00167DE1"/>
    <w:rsid w:val="001716B8"/>
    <w:rsid w:val="00171BD0"/>
    <w:rsid w:val="00173418"/>
    <w:rsid w:val="001738E3"/>
    <w:rsid w:val="00173CB4"/>
    <w:rsid w:val="00173DB5"/>
    <w:rsid w:val="00175D37"/>
    <w:rsid w:val="00176207"/>
    <w:rsid w:val="00176A1E"/>
    <w:rsid w:val="00176CFA"/>
    <w:rsid w:val="00177A6D"/>
    <w:rsid w:val="001808DD"/>
    <w:rsid w:val="001813F8"/>
    <w:rsid w:val="00181B62"/>
    <w:rsid w:val="00182AF8"/>
    <w:rsid w:val="00182D16"/>
    <w:rsid w:val="00182E4F"/>
    <w:rsid w:val="00184520"/>
    <w:rsid w:val="00185A38"/>
    <w:rsid w:val="00185CB4"/>
    <w:rsid w:val="00186891"/>
    <w:rsid w:val="00190DF4"/>
    <w:rsid w:val="0019190C"/>
    <w:rsid w:val="00192D33"/>
    <w:rsid w:val="001933BD"/>
    <w:rsid w:val="001943F9"/>
    <w:rsid w:val="00194DF9"/>
    <w:rsid w:val="001A104C"/>
    <w:rsid w:val="001A2A1E"/>
    <w:rsid w:val="001A40A0"/>
    <w:rsid w:val="001A48DD"/>
    <w:rsid w:val="001A4D12"/>
    <w:rsid w:val="001A4D36"/>
    <w:rsid w:val="001B0599"/>
    <w:rsid w:val="001B0DED"/>
    <w:rsid w:val="001B17AC"/>
    <w:rsid w:val="001B1EBA"/>
    <w:rsid w:val="001B20A8"/>
    <w:rsid w:val="001B2A1B"/>
    <w:rsid w:val="001B2B8D"/>
    <w:rsid w:val="001B306C"/>
    <w:rsid w:val="001B40AF"/>
    <w:rsid w:val="001B4FB0"/>
    <w:rsid w:val="001B7283"/>
    <w:rsid w:val="001C0484"/>
    <w:rsid w:val="001C1EEA"/>
    <w:rsid w:val="001C3595"/>
    <w:rsid w:val="001C414E"/>
    <w:rsid w:val="001C43E9"/>
    <w:rsid w:val="001C7396"/>
    <w:rsid w:val="001C7DC8"/>
    <w:rsid w:val="001D075B"/>
    <w:rsid w:val="001D0C1B"/>
    <w:rsid w:val="001D0CC9"/>
    <w:rsid w:val="001D1C54"/>
    <w:rsid w:val="001D1CDB"/>
    <w:rsid w:val="001D267E"/>
    <w:rsid w:val="001D34EA"/>
    <w:rsid w:val="001D4670"/>
    <w:rsid w:val="001D481E"/>
    <w:rsid w:val="001D4E66"/>
    <w:rsid w:val="001D56B5"/>
    <w:rsid w:val="001D5CA9"/>
    <w:rsid w:val="001D62FE"/>
    <w:rsid w:val="001D6855"/>
    <w:rsid w:val="001D6883"/>
    <w:rsid w:val="001D765C"/>
    <w:rsid w:val="001E003F"/>
    <w:rsid w:val="001E0997"/>
    <w:rsid w:val="001E0F6C"/>
    <w:rsid w:val="001E1785"/>
    <w:rsid w:val="001E17D7"/>
    <w:rsid w:val="001E1AFD"/>
    <w:rsid w:val="001E3074"/>
    <w:rsid w:val="001E3164"/>
    <w:rsid w:val="001E519A"/>
    <w:rsid w:val="001E6CBC"/>
    <w:rsid w:val="001F0EE1"/>
    <w:rsid w:val="001F239F"/>
    <w:rsid w:val="001F27F8"/>
    <w:rsid w:val="001F2B95"/>
    <w:rsid w:val="001F2E7F"/>
    <w:rsid w:val="001F3231"/>
    <w:rsid w:val="001F3CD2"/>
    <w:rsid w:val="001F48D0"/>
    <w:rsid w:val="001F506C"/>
    <w:rsid w:val="001F53F1"/>
    <w:rsid w:val="001F58F5"/>
    <w:rsid w:val="00200BEA"/>
    <w:rsid w:val="00201367"/>
    <w:rsid w:val="002017CB"/>
    <w:rsid w:val="00201A18"/>
    <w:rsid w:val="00202162"/>
    <w:rsid w:val="00203680"/>
    <w:rsid w:val="002036CD"/>
    <w:rsid w:val="002040BE"/>
    <w:rsid w:val="00205B5E"/>
    <w:rsid w:val="00206102"/>
    <w:rsid w:val="00206AB7"/>
    <w:rsid w:val="0020793A"/>
    <w:rsid w:val="00207E30"/>
    <w:rsid w:val="00211A17"/>
    <w:rsid w:val="002140D6"/>
    <w:rsid w:val="002145FD"/>
    <w:rsid w:val="00214671"/>
    <w:rsid w:val="00214726"/>
    <w:rsid w:val="0021602A"/>
    <w:rsid w:val="0021702C"/>
    <w:rsid w:val="002173F0"/>
    <w:rsid w:val="002209BF"/>
    <w:rsid w:val="00220B8C"/>
    <w:rsid w:val="0022158F"/>
    <w:rsid w:val="00222066"/>
    <w:rsid w:val="00222355"/>
    <w:rsid w:val="002225C9"/>
    <w:rsid w:val="0022399E"/>
    <w:rsid w:val="00223BDC"/>
    <w:rsid w:val="002241AB"/>
    <w:rsid w:val="002242AA"/>
    <w:rsid w:val="0022476B"/>
    <w:rsid w:val="00225985"/>
    <w:rsid w:val="00226733"/>
    <w:rsid w:val="00226922"/>
    <w:rsid w:val="00227297"/>
    <w:rsid w:val="00227EBF"/>
    <w:rsid w:val="00230742"/>
    <w:rsid w:val="0023132B"/>
    <w:rsid w:val="00231F89"/>
    <w:rsid w:val="00232801"/>
    <w:rsid w:val="00233DA2"/>
    <w:rsid w:val="00233DE1"/>
    <w:rsid w:val="0023468F"/>
    <w:rsid w:val="00234F10"/>
    <w:rsid w:val="00235526"/>
    <w:rsid w:val="002365BE"/>
    <w:rsid w:val="00236B5B"/>
    <w:rsid w:val="002370F9"/>
    <w:rsid w:val="00237292"/>
    <w:rsid w:val="00237726"/>
    <w:rsid w:val="002412E1"/>
    <w:rsid w:val="0024142D"/>
    <w:rsid w:val="002414B4"/>
    <w:rsid w:val="00242524"/>
    <w:rsid w:val="0024483C"/>
    <w:rsid w:val="00244A6B"/>
    <w:rsid w:val="002467ED"/>
    <w:rsid w:val="00246931"/>
    <w:rsid w:val="00250651"/>
    <w:rsid w:val="00250EC4"/>
    <w:rsid w:val="002516BC"/>
    <w:rsid w:val="00251A1E"/>
    <w:rsid w:val="00251FF2"/>
    <w:rsid w:val="00253ADD"/>
    <w:rsid w:val="002543B8"/>
    <w:rsid w:val="00255208"/>
    <w:rsid w:val="0025645D"/>
    <w:rsid w:val="00256EAB"/>
    <w:rsid w:val="002573E6"/>
    <w:rsid w:val="00257A6A"/>
    <w:rsid w:val="00260340"/>
    <w:rsid w:val="002604AA"/>
    <w:rsid w:val="00260E6C"/>
    <w:rsid w:val="00261D7C"/>
    <w:rsid w:val="002625E8"/>
    <w:rsid w:val="00262BBB"/>
    <w:rsid w:val="0026324F"/>
    <w:rsid w:val="002632F4"/>
    <w:rsid w:val="00263ABE"/>
    <w:rsid w:val="002649E7"/>
    <w:rsid w:val="00264DD5"/>
    <w:rsid w:val="002651D5"/>
    <w:rsid w:val="00265679"/>
    <w:rsid w:val="00267762"/>
    <w:rsid w:val="002678BD"/>
    <w:rsid w:val="00270D82"/>
    <w:rsid w:val="00271172"/>
    <w:rsid w:val="002716B0"/>
    <w:rsid w:val="00271A98"/>
    <w:rsid w:val="00273434"/>
    <w:rsid w:val="00273EBB"/>
    <w:rsid w:val="00274A33"/>
    <w:rsid w:val="00275413"/>
    <w:rsid w:val="00275D3E"/>
    <w:rsid w:val="0027621B"/>
    <w:rsid w:val="00276536"/>
    <w:rsid w:val="002776D4"/>
    <w:rsid w:val="002779C2"/>
    <w:rsid w:val="00280180"/>
    <w:rsid w:val="0028200D"/>
    <w:rsid w:val="002863DB"/>
    <w:rsid w:val="00291116"/>
    <w:rsid w:val="00294738"/>
    <w:rsid w:val="00295C21"/>
    <w:rsid w:val="002971B8"/>
    <w:rsid w:val="0029799C"/>
    <w:rsid w:val="002A0220"/>
    <w:rsid w:val="002A0389"/>
    <w:rsid w:val="002A2B70"/>
    <w:rsid w:val="002A32DB"/>
    <w:rsid w:val="002A3B90"/>
    <w:rsid w:val="002A49BF"/>
    <w:rsid w:val="002A68F3"/>
    <w:rsid w:val="002A6C24"/>
    <w:rsid w:val="002A7D93"/>
    <w:rsid w:val="002B0064"/>
    <w:rsid w:val="002B0261"/>
    <w:rsid w:val="002B0E07"/>
    <w:rsid w:val="002B14BD"/>
    <w:rsid w:val="002B23A8"/>
    <w:rsid w:val="002B2C20"/>
    <w:rsid w:val="002B35E4"/>
    <w:rsid w:val="002B59C8"/>
    <w:rsid w:val="002C4181"/>
    <w:rsid w:val="002C5535"/>
    <w:rsid w:val="002C5F0B"/>
    <w:rsid w:val="002C663A"/>
    <w:rsid w:val="002C6C22"/>
    <w:rsid w:val="002C72BD"/>
    <w:rsid w:val="002C78F6"/>
    <w:rsid w:val="002C7982"/>
    <w:rsid w:val="002C7FBC"/>
    <w:rsid w:val="002D1126"/>
    <w:rsid w:val="002D2EC3"/>
    <w:rsid w:val="002D3D02"/>
    <w:rsid w:val="002D472D"/>
    <w:rsid w:val="002D4FAD"/>
    <w:rsid w:val="002D5F2E"/>
    <w:rsid w:val="002D6A1F"/>
    <w:rsid w:val="002D73F5"/>
    <w:rsid w:val="002D797C"/>
    <w:rsid w:val="002D7A35"/>
    <w:rsid w:val="002E0474"/>
    <w:rsid w:val="002E0986"/>
    <w:rsid w:val="002E13DE"/>
    <w:rsid w:val="002E31EF"/>
    <w:rsid w:val="002E3C55"/>
    <w:rsid w:val="002E3E8B"/>
    <w:rsid w:val="002E4942"/>
    <w:rsid w:val="002E494F"/>
    <w:rsid w:val="002E4B9B"/>
    <w:rsid w:val="002E53B8"/>
    <w:rsid w:val="002E5B60"/>
    <w:rsid w:val="002E6438"/>
    <w:rsid w:val="002E721D"/>
    <w:rsid w:val="002E74FD"/>
    <w:rsid w:val="002E7AE3"/>
    <w:rsid w:val="002E7DD7"/>
    <w:rsid w:val="002F03DB"/>
    <w:rsid w:val="002F28ED"/>
    <w:rsid w:val="002F4862"/>
    <w:rsid w:val="002F61BE"/>
    <w:rsid w:val="002F7243"/>
    <w:rsid w:val="002F76F5"/>
    <w:rsid w:val="003007AF"/>
    <w:rsid w:val="003011CC"/>
    <w:rsid w:val="00303972"/>
    <w:rsid w:val="00304B5A"/>
    <w:rsid w:val="00305728"/>
    <w:rsid w:val="00305B88"/>
    <w:rsid w:val="00306111"/>
    <w:rsid w:val="003117AB"/>
    <w:rsid w:val="003123D9"/>
    <w:rsid w:val="003135C6"/>
    <w:rsid w:val="00314389"/>
    <w:rsid w:val="003151FF"/>
    <w:rsid w:val="00315254"/>
    <w:rsid w:val="00316BCF"/>
    <w:rsid w:val="00317336"/>
    <w:rsid w:val="003210C7"/>
    <w:rsid w:val="0032177B"/>
    <w:rsid w:val="00321CD6"/>
    <w:rsid w:val="00323432"/>
    <w:rsid w:val="00323E51"/>
    <w:rsid w:val="003247D6"/>
    <w:rsid w:val="00324B96"/>
    <w:rsid w:val="00324C8F"/>
    <w:rsid w:val="003269AC"/>
    <w:rsid w:val="00327003"/>
    <w:rsid w:val="00327420"/>
    <w:rsid w:val="003274A3"/>
    <w:rsid w:val="00331D84"/>
    <w:rsid w:val="00331E75"/>
    <w:rsid w:val="0033221C"/>
    <w:rsid w:val="003329C0"/>
    <w:rsid w:val="00332F37"/>
    <w:rsid w:val="00333B35"/>
    <w:rsid w:val="00333EED"/>
    <w:rsid w:val="003346AE"/>
    <w:rsid w:val="003364DA"/>
    <w:rsid w:val="00336AB5"/>
    <w:rsid w:val="00337E4C"/>
    <w:rsid w:val="003402C1"/>
    <w:rsid w:val="0034058B"/>
    <w:rsid w:val="00341142"/>
    <w:rsid w:val="003426FA"/>
    <w:rsid w:val="00342F06"/>
    <w:rsid w:val="0034310E"/>
    <w:rsid w:val="003440D0"/>
    <w:rsid w:val="0034430F"/>
    <w:rsid w:val="00346407"/>
    <w:rsid w:val="00346ABC"/>
    <w:rsid w:val="00346F0F"/>
    <w:rsid w:val="003510D6"/>
    <w:rsid w:val="003517A9"/>
    <w:rsid w:val="00351B29"/>
    <w:rsid w:val="00352689"/>
    <w:rsid w:val="00352CF8"/>
    <w:rsid w:val="00353C45"/>
    <w:rsid w:val="00353EB1"/>
    <w:rsid w:val="00354962"/>
    <w:rsid w:val="003555DB"/>
    <w:rsid w:val="00356A9D"/>
    <w:rsid w:val="003608F1"/>
    <w:rsid w:val="00361754"/>
    <w:rsid w:val="00361DEC"/>
    <w:rsid w:val="00363477"/>
    <w:rsid w:val="00363828"/>
    <w:rsid w:val="003646B7"/>
    <w:rsid w:val="00364750"/>
    <w:rsid w:val="00365D46"/>
    <w:rsid w:val="00365EC9"/>
    <w:rsid w:val="00366B23"/>
    <w:rsid w:val="00367A5E"/>
    <w:rsid w:val="00367FB6"/>
    <w:rsid w:val="003710BA"/>
    <w:rsid w:val="003713C3"/>
    <w:rsid w:val="00371A98"/>
    <w:rsid w:val="0037288B"/>
    <w:rsid w:val="00374F7D"/>
    <w:rsid w:val="00375C28"/>
    <w:rsid w:val="00375D58"/>
    <w:rsid w:val="003805F3"/>
    <w:rsid w:val="003806F0"/>
    <w:rsid w:val="00380B0D"/>
    <w:rsid w:val="00382617"/>
    <w:rsid w:val="003826BD"/>
    <w:rsid w:val="00382B2E"/>
    <w:rsid w:val="00383556"/>
    <w:rsid w:val="00384FF0"/>
    <w:rsid w:val="0038552B"/>
    <w:rsid w:val="00386726"/>
    <w:rsid w:val="003869FE"/>
    <w:rsid w:val="00386C01"/>
    <w:rsid w:val="00390395"/>
    <w:rsid w:val="003913D2"/>
    <w:rsid w:val="00391738"/>
    <w:rsid w:val="00391D3D"/>
    <w:rsid w:val="0039200F"/>
    <w:rsid w:val="0039261B"/>
    <w:rsid w:val="0039455D"/>
    <w:rsid w:val="0039457E"/>
    <w:rsid w:val="00394EAB"/>
    <w:rsid w:val="00395C7B"/>
    <w:rsid w:val="003A1665"/>
    <w:rsid w:val="003A40BD"/>
    <w:rsid w:val="003A4184"/>
    <w:rsid w:val="003A52E9"/>
    <w:rsid w:val="003A536F"/>
    <w:rsid w:val="003A5B75"/>
    <w:rsid w:val="003A647D"/>
    <w:rsid w:val="003A76EC"/>
    <w:rsid w:val="003B0089"/>
    <w:rsid w:val="003B0B85"/>
    <w:rsid w:val="003B1198"/>
    <w:rsid w:val="003B1765"/>
    <w:rsid w:val="003B3B27"/>
    <w:rsid w:val="003B416D"/>
    <w:rsid w:val="003B640A"/>
    <w:rsid w:val="003B69F2"/>
    <w:rsid w:val="003B7268"/>
    <w:rsid w:val="003C1051"/>
    <w:rsid w:val="003C13F5"/>
    <w:rsid w:val="003C1F3C"/>
    <w:rsid w:val="003C2361"/>
    <w:rsid w:val="003C2419"/>
    <w:rsid w:val="003C2742"/>
    <w:rsid w:val="003C29BC"/>
    <w:rsid w:val="003C3808"/>
    <w:rsid w:val="003C4571"/>
    <w:rsid w:val="003C535B"/>
    <w:rsid w:val="003C6A8C"/>
    <w:rsid w:val="003C7EE7"/>
    <w:rsid w:val="003D2061"/>
    <w:rsid w:val="003D32B7"/>
    <w:rsid w:val="003D4368"/>
    <w:rsid w:val="003D60EF"/>
    <w:rsid w:val="003D6BFD"/>
    <w:rsid w:val="003D7664"/>
    <w:rsid w:val="003E1C6E"/>
    <w:rsid w:val="003E3A81"/>
    <w:rsid w:val="003E4DD6"/>
    <w:rsid w:val="003E609C"/>
    <w:rsid w:val="003E73E1"/>
    <w:rsid w:val="003E7A02"/>
    <w:rsid w:val="003F07AF"/>
    <w:rsid w:val="003F1840"/>
    <w:rsid w:val="003F38FB"/>
    <w:rsid w:val="003F3E69"/>
    <w:rsid w:val="003F3F4E"/>
    <w:rsid w:val="003F4130"/>
    <w:rsid w:val="003F5D95"/>
    <w:rsid w:val="003F6592"/>
    <w:rsid w:val="003F7139"/>
    <w:rsid w:val="003F7878"/>
    <w:rsid w:val="004055C9"/>
    <w:rsid w:val="0040769C"/>
    <w:rsid w:val="00410608"/>
    <w:rsid w:val="0041069A"/>
    <w:rsid w:val="00410F5E"/>
    <w:rsid w:val="00411053"/>
    <w:rsid w:val="00411141"/>
    <w:rsid w:val="004117FC"/>
    <w:rsid w:val="00414650"/>
    <w:rsid w:val="004154D0"/>
    <w:rsid w:val="00415D4A"/>
    <w:rsid w:val="004160B4"/>
    <w:rsid w:val="00416775"/>
    <w:rsid w:val="0041693A"/>
    <w:rsid w:val="00416AEC"/>
    <w:rsid w:val="00416D8D"/>
    <w:rsid w:val="0041737E"/>
    <w:rsid w:val="00417C86"/>
    <w:rsid w:val="00420E88"/>
    <w:rsid w:val="00420F00"/>
    <w:rsid w:val="00421688"/>
    <w:rsid w:val="00422793"/>
    <w:rsid w:val="004233C0"/>
    <w:rsid w:val="0042370B"/>
    <w:rsid w:val="00423D40"/>
    <w:rsid w:val="00424AFB"/>
    <w:rsid w:val="00424B9B"/>
    <w:rsid w:val="00425AB0"/>
    <w:rsid w:val="0042643A"/>
    <w:rsid w:val="004279B4"/>
    <w:rsid w:val="0043054E"/>
    <w:rsid w:val="00430559"/>
    <w:rsid w:val="00431D23"/>
    <w:rsid w:val="0043291C"/>
    <w:rsid w:val="00432CC4"/>
    <w:rsid w:val="00433061"/>
    <w:rsid w:val="00433387"/>
    <w:rsid w:val="004344FF"/>
    <w:rsid w:val="00435B9E"/>
    <w:rsid w:val="00436D03"/>
    <w:rsid w:val="0043799A"/>
    <w:rsid w:val="00437B09"/>
    <w:rsid w:val="00437B85"/>
    <w:rsid w:val="00437C23"/>
    <w:rsid w:val="004400A6"/>
    <w:rsid w:val="00440C71"/>
    <w:rsid w:val="00441186"/>
    <w:rsid w:val="004418D7"/>
    <w:rsid w:val="00441C8D"/>
    <w:rsid w:val="004423C8"/>
    <w:rsid w:val="0044263A"/>
    <w:rsid w:val="0044263F"/>
    <w:rsid w:val="00443E13"/>
    <w:rsid w:val="00444B0E"/>
    <w:rsid w:val="0044553C"/>
    <w:rsid w:val="00445A33"/>
    <w:rsid w:val="004467D2"/>
    <w:rsid w:val="00446C71"/>
    <w:rsid w:val="00446CEE"/>
    <w:rsid w:val="00450AEE"/>
    <w:rsid w:val="00453075"/>
    <w:rsid w:val="00453B65"/>
    <w:rsid w:val="00454ECD"/>
    <w:rsid w:val="00455348"/>
    <w:rsid w:val="004556CB"/>
    <w:rsid w:val="00460CB5"/>
    <w:rsid w:val="004634E5"/>
    <w:rsid w:val="00463679"/>
    <w:rsid w:val="0046383A"/>
    <w:rsid w:val="00463F50"/>
    <w:rsid w:val="0046499D"/>
    <w:rsid w:val="00467158"/>
    <w:rsid w:val="004678EE"/>
    <w:rsid w:val="00470AC6"/>
    <w:rsid w:val="004711EB"/>
    <w:rsid w:val="004715C2"/>
    <w:rsid w:val="00471CE5"/>
    <w:rsid w:val="00472197"/>
    <w:rsid w:val="00472FD8"/>
    <w:rsid w:val="0047373E"/>
    <w:rsid w:val="00474A96"/>
    <w:rsid w:val="004765A0"/>
    <w:rsid w:val="00476852"/>
    <w:rsid w:val="0047714D"/>
    <w:rsid w:val="004777AE"/>
    <w:rsid w:val="0048009B"/>
    <w:rsid w:val="004801A3"/>
    <w:rsid w:val="00480DCC"/>
    <w:rsid w:val="00483835"/>
    <w:rsid w:val="00483CA0"/>
    <w:rsid w:val="004864FC"/>
    <w:rsid w:val="0048674F"/>
    <w:rsid w:val="00486926"/>
    <w:rsid w:val="00490DBA"/>
    <w:rsid w:val="004913F2"/>
    <w:rsid w:val="00493E82"/>
    <w:rsid w:val="004967FF"/>
    <w:rsid w:val="00497EBC"/>
    <w:rsid w:val="00497F9E"/>
    <w:rsid w:val="004A050C"/>
    <w:rsid w:val="004A070D"/>
    <w:rsid w:val="004A09BE"/>
    <w:rsid w:val="004A1579"/>
    <w:rsid w:val="004A2C08"/>
    <w:rsid w:val="004A2FFB"/>
    <w:rsid w:val="004A42A5"/>
    <w:rsid w:val="004A5A7E"/>
    <w:rsid w:val="004A6424"/>
    <w:rsid w:val="004A6678"/>
    <w:rsid w:val="004A77BE"/>
    <w:rsid w:val="004A7D19"/>
    <w:rsid w:val="004A7E62"/>
    <w:rsid w:val="004B01E7"/>
    <w:rsid w:val="004B220B"/>
    <w:rsid w:val="004B2305"/>
    <w:rsid w:val="004B33A5"/>
    <w:rsid w:val="004B3765"/>
    <w:rsid w:val="004B3866"/>
    <w:rsid w:val="004B3CAD"/>
    <w:rsid w:val="004B42AD"/>
    <w:rsid w:val="004B4A0A"/>
    <w:rsid w:val="004B4E4B"/>
    <w:rsid w:val="004B777B"/>
    <w:rsid w:val="004B7ED1"/>
    <w:rsid w:val="004C027A"/>
    <w:rsid w:val="004C08CC"/>
    <w:rsid w:val="004C0D54"/>
    <w:rsid w:val="004C1709"/>
    <w:rsid w:val="004C188D"/>
    <w:rsid w:val="004C25FD"/>
    <w:rsid w:val="004C307F"/>
    <w:rsid w:val="004C320D"/>
    <w:rsid w:val="004C3B88"/>
    <w:rsid w:val="004C6035"/>
    <w:rsid w:val="004C62E2"/>
    <w:rsid w:val="004C671B"/>
    <w:rsid w:val="004C746D"/>
    <w:rsid w:val="004D0571"/>
    <w:rsid w:val="004D1128"/>
    <w:rsid w:val="004D17AD"/>
    <w:rsid w:val="004D208F"/>
    <w:rsid w:val="004D33C1"/>
    <w:rsid w:val="004D345D"/>
    <w:rsid w:val="004D370F"/>
    <w:rsid w:val="004D60EA"/>
    <w:rsid w:val="004D7820"/>
    <w:rsid w:val="004D7C06"/>
    <w:rsid w:val="004E0E61"/>
    <w:rsid w:val="004E2090"/>
    <w:rsid w:val="004E3AB4"/>
    <w:rsid w:val="004E3E84"/>
    <w:rsid w:val="004E47CF"/>
    <w:rsid w:val="004E58B6"/>
    <w:rsid w:val="004E7427"/>
    <w:rsid w:val="004E7B9D"/>
    <w:rsid w:val="004F0B08"/>
    <w:rsid w:val="004F13D8"/>
    <w:rsid w:val="004F24CD"/>
    <w:rsid w:val="004F2BBE"/>
    <w:rsid w:val="004F35BF"/>
    <w:rsid w:val="004F4E8D"/>
    <w:rsid w:val="004F4F08"/>
    <w:rsid w:val="004F658F"/>
    <w:rsid w:val="004F6D8C"/>
    <w:rsid w:val="004F7098"/>
    <w:rsid w:val="004F7F62"/>
    <w:rsid w:val="005028C9"/>
    <w:rsid w:val="00502A44"/>
    <w:rsid w:val="00502BFA"/>
    <w:rsid w:val="00504004"/>
    <w:rsid w:val="00504966"/>
    <w:rsid w:val="00504EC0"/>
    <w:rsid w:val="0050569F"/>
    <w:rsid w:val="005056F1"/>
    <w:rsid w:val="00507D94"/>
    <w:rsid w:val="00510779"/>
    <w:rsid w:val="005119B6"/>
    <w:rsid w:val="00512234"/>
    <w:rsid w:val="005134B2"/>
    <w:rsid w:val="005148E4"/>
    <w:rsid w:val="00514E51"/>
    <w:rsid w:val="00516EBD"/>
    <w:rsid w:val="00517AA5"/>
    <w:rsid w:val="00517D5F"/>
    <w:rsid w:val="00520A17"/>
    <w:rsid w:val="0052214B"/>
    <w:rsid w:val="00522342"/>
    <w:rsid w:val="00522D3A"/>
    <w:rsid w:val="00522DE3"/>
    <w:rsid w:val="00522EE5"/>
    <w:rsid w:val="00523350"/>
    <w:rsid w:val="005244F5"/>
    <w:rsid w:val="0052475A"/>
    <w:rsid w:val="00524BA4"/>
    <w:rsid w:val="00524EA7"/>
    <w:rsid w:val="005253C4"/>
    <w:rsid w:val="00525948"/>
    <w:rsid w:val="00527D13"/>
    <w:rsid w:val="00527E8D"/>
    <w:rsid w:val="00530467"/>
    <w:rsid w:val="00531E52"/>
    <w:rsid w:val="005322E5"/>
    <w:rsid w:val="00532AB9"/>
    <w:rsid w:val="00532EE5"/>
    <w:rsid w:val="0053351F"/>
    <w:rsid w:val="00533DD2"/>
    <w:rsid w:val="0053507B"/>
    <w:rsid w:val="0053709B"/>
    <w:rsid w:val="00537D22"/>
    <w:rsid w:val="00540973"/>
    <w:rsid w:val="00540ECB"/>
    <w:rsid w:val="00541FCC"/>
    <w:rsid w:val="005422F3"/>
    <w:rsid w:val="00543581"/>
    <w:rsid w:val="00543CF1"/>
    <w:rsid w:val="00543CF5"/>
    <w:rsid w:val="0054430D"/>
    <w:rsid w:val="005450A8"/>
    <w:rsid w:val="00550BAC"/>
    <w:rsid w:val="005514C2"/>
    <w:rsid w:val="00551D11"/>
    <w:rsid w:val="00551E62"/>
    <w:rsid w:val="0055362B"/>
    <w:rsid w:val="00553727"/>
    <w:rsid w:val="005545A1"/>
    <w:rsid w:val="00556088"/>
    <w:rsid w:val="00557905"/>
    <w:rsid w:val="00557A81"/>
    <w:rsid w:val="00557DAD"/>
    <w:rsid w:val="00561C6A"/>
    <w:rsid w:val="00562183"/>
    <w:rsid w:val="00563AD4"/>
    <w:rsid w:val="00564C0D"/>
    <w:rsid w:val="00565B29"/>
    <w:rsid w:val="00566AEA"/>
    <w:rsid w:val="00566C71"/>
    <w:rsid w:val="00566DE9"/>
    <w:rsid w:val="005674F2"/>
    <w:rsid w:val="00571B26"/>
    <w:rsid w:val="00572635"/>
    <w:rsid w:val="00572C9A"/>
    <w:rsid w:val="0057341E"/>
    <w:rsid w:val="00573DC0"/>
    <w:rsid w:val="0057404C"/>
    <w:rsid w:val="00574543"/>
    <w:rsid w:val="00574E78"/>
    <w:rsid w:val="00576662"/>
    <w:rsid w:val="00576784"/>
    <w:rsid w:val="00576CAA"/>
    <w:rsid w:val="00576CE5"/>
    <w:rsid w:val="00577656"/>
    <w:rsid w:val="00580E0D"/>
    <w:rsid w:val="00580F51"/>
    <w:rsid w:val="00581BC4"/>
    <w:rsid w:val="005833B0"/>
    <w:rsid w:val="00584241"/>
    <w:rsid w:val="00584C98"/>
    <w:rsid w:val="00585E6D"/>
    <w:rsid w:val="005870F3"/>
    <w:rsid w:val="0058723D"/>
    <w:rsid w:val="005878BC"/>
    <w:rsid w:val="0059092A"/>
    <w:rsid w:val="00591156"/>
    <w:rsid w:val="005936D8"/>
    <w:rsid w:val="00594C64"/>
    <w:rsid w:val="005950CE"/>
    <w:rsid w:val="00595F05"/>
    <w:rsid w:val="005968AA"/>
    <w:rsid w:val="005A1C91"/>
    <w:rsid w:val="005A26A2"/>
    <w:rsid w:val="005A29A1"/>
    <w:rsid w:val="005A393C"/>
    <w:rsid w:val="005A49FC"/>
    <w:rsid w:val="005A5143"/>
    <w:rsid w:val="005A5601"/>
    <w:rsid w:val="005A579F"/>
    <w:rsid w:val="005B030F"/>
    <w:rsid w:val="005B14DB"/>
    <w:rsid w:val="005B1531"/>
    <w:rsid w:val="005B26FC"/>
    <w:rsid w:val="005B2938"/>
    <w:rsid w:val="005B4939"/>
    <w:rsid w:val="005B63B9"/>
    <w:rsid w:val="005B771E"/>
    <w:rsid w:val="005C03BC"/>
    <w:rsid w:val="005C0A7B"/>
    <w:rsid w:val="005C0E29"/>
    <w:rsid w:val="005C165C"/>
    <w:rsid w:val="005C25AD"/>
    <w:rsid w:val="005C443C"/>
    <w:rsid w:val="005C4FB7"/>
    <w:rsid w:val="005C52E7"/>
    <w:rsid w:val="005C63CB"/>
    <w:rsid w:val="005C70D5"/>
    <w:rsid w:val="005C7F47"/>
    <w:rsid w:val="005D058D"/>
    <w:rsid w:val="005D0823"/>
    <w:rsid w:val="005D0F45"/>
    <w:rsid w:val="005D2C94"/>
    <w:rsid w:val="005D5101"/>
    <w:rsid w:val="005D7401"/>
    <w:rsid w:val="005D74E1"/>
    <w:rsid w:val="005D758B"/>
    <w:rsid w:val="005E1E00"/>
    <w:rsid w:val="005E3034"/>
    <w:rsid w:val="005E3FD8"/>
    <w:rsid w:val="005E5570"/>
    <w:rsid w:val="005E6C76"/>
    <w:rsid w:val="005E70F6"/>
    <w:rsid w:val="005E779C"/>
    <w:rsid w:val="005F02B9"/>
    <w:rsid w:val="005F0729"/>
    <w:rsid w:val="005F0C89"/>
    <w:rsid w:val="005F0EAC"/>
    <w:rsid w:val="005F3F87"/>
    <w:rsid w:val="005F41BD"/>
    <w:rsid w:val="005F4394"/>
    <w:rsid w:val="005F4986"/>
    <w:rsid w:val="005F587A"/>
    <w:rsid w:val="005F6816"/>
    <w:rsid w:val="005F6CC8"/>
    <w:rsid w:val="005F74AD"/>
    <w:rsid w:val="005F7592"/>
    <w:rsid w:val="00600027"/>
    <w:rsid w:val="006006CE"/>
    <w:rsid w:val="00601C9E"/>
    <w:rsid w:val="0060328C"/>
    <w:rsid w:val="0060350B"/>
    <w:rsid w:val="00603660"/>
    <w:rsid w:val="00605B41"/>
    <w:rsid w:val="00606F91"/>
    <w:rsid w:val="00607396"/>
    <w:rsid w:val="00610659"/>
    <w:rsid w:val="00610F45"/>
    <w:rsid w:val="006119C1"/>
    <w:rsid w:val="00611D7F"/>
    <w:rsid w:val="006120DF"/>
    <w:rsid w:val="00612AF1"/>
    <w:rsid w:val="006135D1"/>
    <w:rsid w:val="00613B5F"/>
    <w:rsid w:val="00614381"/>
    <w:rsid w:val="00614742"/>
    <w:rsid w:val="006148F4"/>
    <w:rsid w:val="006149FC"/>
    <w:rsid w:val="00614A2D"/>
    <w:rsid w:val="00614BFE"/>
    <w:rsid w:val="00614D7C"/>
    <w:rsid w:val="00615015"/>
    <w:rsid w:val="006156A3"/>
    <w:rsid w:val="006160D8"/>
    <w:rsid w:val="0061734F"/>
    <w:rsid w:val="00621267"/>
    <w:rsid w:val="00621A58"/>
    <w:rsid w:val="006240EE"/>
    <w:rsid w:val="00624599"/>
    <w:rsid w:val="006257D1"/>
    <w:rsid w:val="00626D41"/>
    <w:rsid w:val="00627124"/>
    <w:rsid w:val="006276C8"/>
    <w:rsid w:val="00627B37"/>
    <w:rsid w:val="0063303D"/>
    <w:rsid w:val="006331AC"/>
    <w:rsid w:val="00634725"/>
    <w:rsid w:val="00634909"/>
    <w:rsid w:val="0063610A"/>
    <w:rsid w:val="00640700"/>
    <w:rsid w:val="006407A7"/>
    <w:rsid w:val="006408A3"/>
    <w:rsid w:val="00641171"/>
    <w:rsid w:val="00644C8A"/>
    <w:rsid w:val="00646BCE"/>
    <w:rsid w:val="0064795F"/>
    <w:rsid w:val="00647A44"/>
    <w:rsid w:val="00647E68"/>
    <w:rsid w:val="006502BB"/>
    <w:rsid w:val="00650954"/>
    <w:rsid w:val="00650FB4"/>
    <w:rsid w:val="00651707"/>
    <w:rsid w:val="006547B1"/>
    <w:rsid w:val="00654B90"/>
    <w:rsid w:val="00657D19"/>
    <w:rsid w:val="00657F1C"/>
    <w:rsid w:val="00660AC3"/>
    <w:rsid w:val="0066118C"/>
    <w:rsid w:val="00661926"/>
    <w:rsid w:val="00662EC5"/>
    <w:rsid w:val="00665704"/>
    <w:rsid w:val="00665741"/>
    <w:rsid w:val="00665957"/>
    <w:rsid w:val="00665EC2"/>
    <w:rsid w:val="006724D6"/>
    <w:rsid w:val="00673156"/>
    <w:rsid w:val="0067770B"/>
    <w:rsid w:val="00681409"/>
    <w:rsid w:val="00681AD2"/>
    <w:rsid w:val="0068399D"/>
    <w:rsid w:val="00685674"/>
    <w:rsid w:val="00685D68"/>
    <w:rsid w:val="00685E40"/>
    <w:rsid w:val="0068620A"/>
    <w:rsid w:val="006867C0"/>
    <w:rsid w:val="0068768C"/>
    <w:rsid w:val="00687887"/>
    <w:rsid w:val="00687B0A"/>
    <w:rsid w:val="006907FF"/>
    <w:rsid w:val="0069083B"/>
    <w:rsid w:val="00693370"/>
    <w:rsid w:val="006934BB"/>
    <w:rsid w:val="00693799"/>
    <w:rsid w:val="00693926"/>
    <w:rsid w:val="00694014"/>
    <w:rsid w:val="006946F7"/>
    <w:rsid w:val="00695213"/>
    <w:rsid w:val="0069588E"/>
    <w:rsid w:val="00695B15"/>
    <w:rsid w:val="006A4DFF"/>
    <w:rsid w:val="006A5806"/>
    <w:rsid w:val="006B055D"/>
    <w:rsid w:val="006B0D5B"/>
    <w:rsid w:val="006B1ED5"/>
    <w:rsid w:val="006B294D"/>
    <w:rsid w:val="006B2B06"/>
    <w:rsid w:val="006B3E76"/>
    <w:rsid w:val="006B542E"/>
    <w:rsid w:val="006B61F9"/>
    <w:rsid w:val="006B6890"/>
    <w:rsid w:val="006C1DE2"/>
    <w:rsid w:val="006C202D"/>
    <w:rsid w:val="006C260C"/>
    <w:rsid w:val="006C3851"/>
    <w:rsid w:val="006C3A97"/>
    <w:rsid w:val="006D0711"/>
    <w:rsid w:val="006D0CDE"/>
    <w:rsid w:val="006D0D89"/>
    <w:rsid w:val="006D1A47"/>
    <w:rsid w:val="006D1D05"/>
    <w:rsid w:val="006D3A2F"/>
    <w:rsid w:val="006D5300"/>
    <w:rsid w:val="006D5ECF"/>
    <w:rsid w:val="006D6A33"/>
    <w:rsid w:val="006D6AA5"/>
    <w:rsid w:val="006E0AEF"/>
    <w:rsid w:val="006E0D28"/>
    <w:rsid w:val="006E1D67"/>
    <w:rsid w:val="006E30B8"/>
    <w:rsid w:val="006E3495"/>
    <w:rsid w:val="006E36F3"/>
    <w:rsid w:val="006E3F9C"/>
    <w:rsid w:val="006E439F"/>
    <w:rsid w:val="006E4B69"/>
    <w:rsid w:val="006E6BE3"/>
    <w:rsid w:val="006E7F54"/>
    <w:rsid w:val="006F04C1"/>
    <w:rsid w:val="006F04C6"/>
    <w:rsid w:val="006F0F78"/>
    <w:rsid w:val="006F1E04"/>
    <w:rsid w:val="006F1F5E"/>
    <w:rsid w:val="006F2418"/>
    <w:rsid w:val="006F4D78"/>
    <w:rsid w:val="006F79DA"/>
    <w:rsid w:val="006F7B1F"/>
    <w:rsid w:val="006F7E96"/>
    <w:rsid w:val="0070077E"/>
    <w:rsid w:val="00702335"/>
    <w:rsid w:val="00702876"/>
    <w:rsid w:val="007031BF"/>
    <w:rsid w:val="007051C2"/>
    <w:rsid w:val="00705FDD"/>
    <w:rsid w:val="00706368"/>
    <w:rsid w:val="00707D67"/>
    <w:rsid w:val="0071077A"/>
    <w:rsid w:val="00710E5B"/>
    <w:rsid w:val="00710F24"/>
    <w:rsid w:val="007125ED"/>
    <w:rsid w:val="00712EAC"/>
    <w:rsid w:val="007130D9"/>
    <w:rsid w:val="0071384E"/>
    <w:rsid w:val="00713C88"/>
    <w:rsid w:val="00714501"/>
    <w:rsid w:val="007146C3"/>
    <w:rsid w:val="007149F9"/>
    <w:rsid w:val="0071578D"/>
    <w:rsid w:val="00717A13"/>
    <w:rsid w:val="00717D3E"/>
    <w:rsid w:val="00720821"/>
    <w:rsid w:val="007214F4"/>
    <w:rsid w:val="00721ABC"/>
    <w:rsid w:val="00721F0D"/>
    <w:rsid w:val="007222FD"/>
    <w:rsid w:val="00722802"/>
    <w:rsid w:val="00722BCD"/>
    <w:rsid w:val="007236F0"/>
    <w:rsid w:val="00724463"/>
    <w:rsid w:val="0073018B"/>
    <w:rsid w:val="00730B67"/>
    <w:rsid w:val="00731C32"/>
    <w:rsid w:val="00732DE1"/>
    <w:rsid w:val="00733ED7"/>
    <w:rsid w:val="00735AE0"/>
    <w:rsid w:val="00736613"/>
    <w:rsid w:val="00736987"/>
    <w:rsid w:val="00736A84"/>
    <w:rsid w:val="00736AE4"/>
    <w:rsid w:val="00736D95"/>
    <w:rsid w:val="00737346"/>
    <w:rsid w:val="00737CEA"/>
    <w:rsid w:val="00740026"/>
    <w:rsid w:val="00740DC2"/>
    <w:rsid w:val="0074173C"/>
    <w:rsid w:val="00741A7F"/>
    <w:rsid w:val="00742C9A"/>
    <w:rsid w:val="00742CA7"/>
    <w:rsid w:val="0074351B"/>
    <w:rsid w:val="00743ACA"/>
    <w:rsid w:val="00744038"/>
    <w:rsid w:val="007443AD"/>
    <w:rsid w:val="00745178"/>
    <w:rsid w:val="00746F9E"/>
    <w:rsid w:val="00747741"/>
    <w:rsid w:val="0074774C"/>
    <w:rsid w:val="0074777C"/>
    <w:rsid w:val="007509CB"/>
    <w:rsid w:val="00750CB1"/>
    <w:rsid w:val="00751698"/>
    <w:rsid w:val="00752220"/>
    <w:rsid w:val="00752637"/>
    <w:rsid w:val="007541E9"/>
    <w:rsid w:val="007552EB"/>
    <w:rsid w:val="0075536C"/>
    <w:rsid w:val="00757854"/>
    <w:rsid w:val="0076070B"/>
    <w:rsid w:val="0076091C"/>
    <w:rsid w:val="00761F0B"/>
    <w:rsid w:val="007631C5"/>
    <w:rsid w:val="0076710B"/>
    <w:rsid w:val="007708F2"/>
    <w:rsid w:val="0077117B"/>
    <w:rsid w:val="007717DC"/>
    <w:rsid w:val="00772CC9"/>
    <w:rsid w:val="00772F4B"/>
    <w:rsid w:val="007736B8"/>
    <w:rsid w:val="00774817"/>
    <w:rsid w:val="0077508C"/>
    <w:rsid w:val="007759DC"/>
    <w:rsid w:val="00776500"/>
    <w:rsid w:val="00776AAC"/>
    <w:rsid w:val="00776EB3"/>
    <w:rsid w:val="00776ECC"/>
    <w:rsid w:val="007773B5"/>
    <w:rsid w:val="0077761A"/>
    <w:rsid w:val="00777B96"/>
    <w:rsid w:val="00781C93"/>
    <w:rsid w:val="00783729"/>
    <w:rsid w:val="0078635D"/>
    <w:rsid w:val="007864BB"/>
    <w:rsid w:val="00786EC2"/>
    <w:rsid w:val="0078796F"/>
    <w:rsid w:val="007879A2"/>
    <w:rsid w:val="007914E0"/>
    <w:rsid w:val="00791D19"/>
    <w:rsid w:val="0079233B"/>
    <w:rsid w:val="00793C08"/>
    <w:rsid w:val="00793DDB"/>
    <w:rsid w:val="0079451F"/>
    <w:rsid w:val="00795C65"/>
    <w:rsid w:val="00796259"/>
    <w:rsid w:val="007972F0"/>
    <w:rsid w:val="00797E15"/>
    <w:rsid w:val="007A0130"/>
    <w:rsid w:val="007A237E"/>
    <w:rsid w:val="007A2A36"/>
    <w:rsid w:val="007A48AC"/>
    <w:rsid w:val="007A48D9"/>
    <w:rsid w:val="007A50E5"/>
    <w:rsid w:val="007A5511"/>
    <w:rsid w:val="007A5995"/>
    <w:rsid w:val="007A6BB4"/>
    <w:rsid w:val="007A6BDB"/>
    <w:rsid w:val="007A6FD8"/>
    <w:rsid w:val="007B0EBD"/>
    <w:rsid w:val="007B1352"/>
    <w:rsid w:val="007B1C58"/>
    <w:rsid w:val="007B2EC2"/>
    <w:rsid w:val="007B3D75"/>
    <w:rsid w:val="007B55C4"/>
    <w:rsid w:val="007B5716"/>
    <w:rsid w:val="007B5AD6"/>
    <w:rsid w:val="007B5F34"/>
    <w:rsid w:val="007B766A"/>
    <w:rsid w:val="007C29FE"/>
    <w:rsid w:val="007C2FDA"/>
    <w:rsid w:val="007C546F"/>
    <w:rsid w:val="007C5D6B"/>
    <w:rsid w:val="007C5E5B"/>
    <w:rsid w:val="007C60F3"/>
    <w:rsid w:val="007D027E"/>
    <w:rsid w:val="007D2637"/>
    <w:rsid w:val="007D2CFA"/>
    <w:rsid w:val="007D3248"/>
    <w:rsid w:val="007D3689"/>
    <w:rsid w:val="007D431A"/>
    <w:rsid w:val="007D4540"/>
    <w:rsid w:val="007D5915"/>
    <w:rsid w:val="007E0B6E"/>
    <w:rsid w:val="007E3114"/>
    <w:rsid w:val="007E6313"/>
    <w:rsid w:val="007E6403"/>
    <w:rsid w:val="007F0CD7"/>
    <w:rsid w:val="007F2BA4"/>
    <w:rsid w:val="007F2E21"/>
    <w:rsid w:val="007F60B8"/>
    <w:rsid w:val="007F635B"/>
    <w:rsid w:val="007F6F18"/>
    <w:rsid w:val="00800C95"/>
    <w:rsid w:val="0080125A"/>
    <w:rsid w:val="00801AC3"/>
    <w:rsid w:val="0080265E"/>
    <w:rsid w:val="00802E0F"/>
    <w:rsid w:val="00804248"/>
    <w:rsid w:val="00804703"/>
    <w:rsid w:val="00804C8A"/>
    <w:rsid w:val="00806A78"/>
    <w:rsid w:val="008105F5"/>
    <w:rsid w:val="00810FB8"/>
    <w:rsid w:val="008117A8"/>
    <w:rsid w:val="00811C12"/>
    <w:rsid w:val="00813324"/>
    <w:rsid w:val="00814177"/>
    <w:rsid w:val="00814912"/>
    <w:rsid w:val="00815736"/>
    <w:rsid w:val="00815B63"/>
    <w:rsid w:val="00816D7C"/>
    <w:rsid w:val="00816DC1"/>
    <w:rsid w:val="00816DF4"/>
    <w:rsid w:val="00816E4C"/>
    <w:rsid w:val="00816FCA"/>
    <w:rsid w:val="00817308"/>
    <w:rsid w:val="0082078E"/>
    <w:rsid w:val="00821596"/>
    <w:rsid w:val="0082217D"/>
    <w:rsid w:val="0082218F"/>
    <w:rsid w:val="0082287F"/>
    <w:rsid w:val="0082308D"/>
    <w:rsid w:val="00824539"/>
    <w:rsid w:val="0082558B"/>
    <w:rsid w:val="008258CF"/>
    <w:rsid w:val="008267E7"/>
    <w:rsid w:val="00826EE0"/>
    <w:rsid w:val="00827F61"/>
    <w:rsid w:val="008301FA"/>
    <w:rsid w:val="00830AEF"/>
    <w:rsid w:val="00830BA9"/>
    <w:rsid w:val="008318F0"/>
    <w:rsid w:val="00832C73"/>
    <w:rsid w:val="008332A4"/>
    <w:rsid w:val="00833C87"/>
    <w:rsid w:val="008342B5"/>
    <w:rsid w:val="00834C30"/>
    <w:rsid w:val="00836139"/>
    <w:rsid w:val="00836708"/>
    <w:rsid w:val="00837A11"/>
    <w:rsid w:val="00841121"/>
    <w:rsid w:val="0084115D"/>
    <w:rsid w:val="00841B49"/>
    <w:rsid w:val="00841EDC"/>
    <w:rsid w:val="00844A91"/>
    <w:rsid w:val="00844F44"/>
    <w:rsid w:val="00845989"/>
    <w:rsid w:val="00846288"/>
    <w:rsid w:val="00846673"/>
    <w:rsid w:val="00846B3D"/>
    <w:rsid w:val="00847207"/>
    <w:rsid w:val="00847B84"/>
    <w:rsid w:val="008500FE"/>
    <w:rsid w:val="008501F1"/>
    <w:rsid w:val="00851697"/>
    <w:rsid w:val="00853B19"/>
    <w:rsid w:val="00853C04"/>
    <w:rsid w:val="00853D0B"/>
    <w:rsid w:val="00854800"/>
    <w:rsid w:val="00854CEB"/>
    <w:rsid w:val="00855646"/>
    <w:rsid w:val="00855B1D"/>
    <w:rsid w:val="00855F0F"/>
    <w:rsid w:val="00856818"/>
    <w:rsid w:val="00856C07"/>
    <w:rsid w:val="00856D6C"/>
    <w:rsid w:val="00857E1F"/>
    <w:rsid w:val="00862ACB"/>
    <w:rsid w:val="0086334B"/>
    <w:rsid w:val="00863982"/>
    <w:rsid w:val="00864692"/>
    <w:rsid w:val="008659F9"/>
    <w:rsid w:val="008665C1"/>
    <w:rsid w:val="00867127"/>
    <w:rsid w:val="00867D80"/>
    <w:rsid w:val="0087074D"/>
    <w:rsid w:val="00872E83"/>
    <w:rsid w:val="008732AB"/>
    <w:rsid w:val="00873309"/>
    <w:rsid w:val="00873418"/>
    <w:rsid w:val="00873F6C"/>
    <w:rsid w:val="008751C6"/>
    <w:rsid w:val="00875881"/>
    <w:rsid w:val="00876085"/>
    <w:rsid w:val="00876690"/>
    <w:rsid w:val="00876E37"/>
    <w:rsid w:val="00876F38"/>
    <w:rsid w:val="00881B82"/>
    <w:rsid w:val="0088296D"/>
    <w:rsid w:val="00882DE1"/>
    <w:rsid w:val="0088312A"/>
    <w:rsid w:val="008846FD"/>
    <w:rsid w:val="00885B1A"/>
    <w:rsid w:val="008864E4"/>
    <w:rsid w:val="00887043"/>
    <w:rsid w:val="00890995"/>
    <w:rsid w:val="00891893"/>
    <w:rsid w:val="00892D2B"/>
    <w:rsid w:val="00893A27"/>
    <w:rsid w:val="00895EF4"/>
    <w:rsid w:val="00896730"/>
    <w:rsid w:val="00897606"/>
    <w:rsid w:val="008A118B"/>
    <w:rsid w:val="008A26CA"/>
    <w:rsid w:val="008A2A9C"/>
    <w:rsid w:val="008A3D0A"/>
    <w:rsid w:val="008A6621"/>
    <w:rsid w:val="008A69DA"/>
    <w:rsid w:val="008B1813"/>
    <w:rsid w:val="008B3468"/>
    <w:rsid w:val="008B42E6"/>
    <w:rsid w:val="008B4626"/>
    <w:rsid w:val="008B57C5"/>
    <w:rsid w:val="008B582B"/>
    <w:rsid w:val="008B5B38"/>
    <w:rsid w:val="008B6213"/>
    <w:rsid w:val="008B6290"/>
    <w:rsid w:val="008B70AF"/>
    <w:rsid w:val="008B7884"/>
    <w:rsid w:val="008C07CB"/>
    <w:rsid w:val="008C0830"/>
    <w:rsid w:val="008C1C11"/>
    <w:rsid w:val="008C241F"/>
    <w:rsid w:val="008C2FC7"/>
    <w:rsid w:val="008C34C6"/>
    <w:rsid w:val="008C5087"/>
    <w:rsid w:val="008C6980"/>
    <w:rsid w:val="008C76D3"/>
    <w:rsid w:val="008C7A0D"/>
    <w:rsid w:val="008D045D"/>
    <w:rsid w:val="008D06F8"/>
    <w:rsid w:val="008D0E84"/>
    <w:rsid w:val="008D0EB8"/>
    <w:rsid w:val="008D1F45"/>
    <w:rsid w:val="008D248A"/>
    <w:rsid w:val="008D2E9C"/>
    <w:rsid w:val="008D44AA"/>
    <w:rsid w:val="008D6F54"/>
    <w:rsid w:val="008E480F"/>
    <w:rsid w:val="008E502E"/>
    <w:rsid w:val="008E52AA"/>
    <w:rsid w:val="008E557E"/>
    <w:rsid w:val="008E56BB"/>
    <w:rsid w:val="008E605F"/>
    <w:rsid w:val="008E6768"/>
    <w:rsid w:val="008F09B2"/>
    <w:rsid w:val="008F0A55"/>
    <w:rsid w:val="008F1ECC"/>
    <w:rsid w:val="008F222B"/>
    <w:rsid w:val="008F2365"/>
    <w:rsid w:val="008F2548"/>
    <w:rsid w:val="008F3B5D"/>
    <w:rsid w:val="008F5CF2"/>
    <w:rsid w:val="008F709B"/>
    <w:rsid w:val="008F72B7"/>
    <w:rsid w:val="008F7485"/>
    <w:rsid w:val="008F7B74"/>
    <w:rsid w:val="009010EB"/>
    <w:rsid w:val="00901D9D"/>
    <w:rsid w:val="0090282F"/>
    <w:rsid w:val="0090297F"/>
    <w:rsid w:val="00907003"/>
    <w:rsid w:val="0090768D"/>
    <w:rsid w:val="009100DA"/>
    <w:rsid w:val="00910330"/>
    <w:rsid w:val="00913B98"/>
    <w:rsid w:val="0091448F"/>
    <w:rsid w:val="009146DD"/>
    <w:rsid w:val="00914E33"/>
    <w:rsid w:val="009170ED"/>
    <w:rsid w:val="00917807"/>
    <w:rsid w:val="009200E7"/>
    <w:rsid w:val="009210D4"/>
    <w:rsid w:val="0092120C"/>
    <w:rsid w:val="00921800"/>
    <w:rsid w:val="00921ED4"/>
    <w:rsid w:val="00923042"/>
    <w:rsid w:val="0092359D"/>
    <w:rsid w:val="00923692"/>
    <w:rsid w:val="009246A0"/>
    <w:rsid w:val="00930BAC"/>
    <w:rsid w:val="00932D36"/>
    <w:rsid w:val="009347E8"/>
    <w:rsid w:val="0093532A"/>
    <w:rsid w:val="00935EB1"/>
    <w:rsid w:val="009360FF"/>
    <w:rsid w:val="0093671C"/>
    <w:rsid w:val="009378E5"/>
    <w:rsid w:val="009408D5"/>
    <w:rsid w:val="00940AD0"/>
    <w:rsid w:val="00941822"/>
    <w:rsid w:val="00942CF5"/>
    <w:rsid w:val="009430EA"/>
    <w:rsid w:val="009432B1"/>
    <w:rsid w:val="00944086"/>
    <w:rsid w:val="00944415"/>
    <w:rsid w:val="00944665"/>
    <w:rsid w:val="009450A7"/>
    <w:rsid w:val="009454E8"/>
    <w:rsid w:val="00946896"/>
    <w:rsid w:val="009472DE"/>
    <w:rsid w:val="00947606"/>
    <w:rsid w:val="00947FE1"/>
    <w:rsid w:val="0095050F"/>
    <w:rsid w:val="0095103C"/>
    <w:rsid w:val="00952282"/>
    <w:rsid w:val="00954DA4"/>
    <w:rsid w:val="00956A78"/>
    <w:rsid w:val="00957BD6"/>
    <w:rsid w:val="00957D0E"/>
    <w:rsid w:val="00957D6E"/>
    <w:rsid w:val="00960511"/>
    <w:rsid w:val="00961232"/>
    <w:rsid w:val="0096231D"/>
    <w:rsid w:val="009624AB"/>
    <w:rsid w:val="0096285A"/>
    <w:rsid w:val="00963DBA"/>
    <w:rsid w:val="00967C71"/>
    <w:rsid w:val="00967D5B"/>
    <w:rsid w:val="009700D6"/>
    <w:rsid w:val="0097020B"/>
    <w:rsid w:val="00970412"/>
    <w:rsid w:val="00971B75"/>
    <w:rsid w:val="0097204A"/>
    <w:rsid w:val="009721D3"/>
    <w:rsid w:val="00972CB3"/>
    <w:rsid w:val="009731C4"/>
    <w:rsid w:val="00973214"/>
    <w:rsid w:val="00973C19"/>
    <w:rsid w:val="00975483"/>
    <w:rsid w:val="00975742"/>
    <w:rsid w:val="00976A50"/>
    <w:rsid w:val="00976D91"/>
    <w:rsid w:val="00977595"/>
    <w:rsid w:val="00977C53"/>
    <w:rsid w:val="00980C88"/>
    <w:rsid w:val="00980E77"/>
    <w:rsid w:val="009812F3"/>
    <w:rsid w:val="00981B4E"/>
    <w:rsid w:val="0098259E"/>
    <w:rsid w:val="00982677"/>
    <w:rsid w:val="00982D92"/>
    <w:rsid w:val="00983BE1"/>
    <w:rsid w:val="00985D11"/>
    <w:rsid w:val="00986047"/>
    <w:rsid w:val="00987F63"/>
    <w:rsid w:val="00991626"/>
    <w:rsid w:val="00991720"/>
    <w:rsid w:val="00992281"/>
    <w:rsid w:val="0099360F"/>
    <w:rsid w:val="00993C3B"/>
    <w:rsid w:val="00993E4E"/>
    <w:rsid w:val="009955E9"/>
    <w:rsid w:val="00996184"/>
    <w:rsid w:val="009967EA"/>
    <w:rsid w:val="00996A86"/>
    <w:rsid w:val="00996B1E"/>
    <w:rsid w:val="00997841"/>
    <w:rsid w:val="009A17E4"/>
    <w:rsid w:val="009A2F02"/>
    <w:rsid w:val="009A3099"/>
    <w:rsid w:val="009A43A9"/>
    <w:rsid w:val="009A463E"/>
    <w:rsid w:val="009A50BF"/>
    <w:rsid w:val="009A5A14"/>
    <w:rsid w:val="009A6E16"/>
    <w:rsid w:val="009B1312"/>
    <w:rsid w:val="009B2053"/>
    <w:rsid w:val="009B26DD"/>
    <w:rsid w:val="009B30C5"/>
    <w:rsid w:val="009B34E2"/>
    <w:rsid w:val="009B3BB3"/>
    <w:rsid w:val="009B3D77"/>
    <w:rsid w:val="009B4271"/>
    <w:rsid w:val="009B7924"/>
    <w:rsid w:val="009C182D"/>
    <w:rsid w:val="009C216D"/>
    <w:rsid w:val="009C467C"/>
    <w:rsid w:val="009C52AC"/>
    <w:rsid w:val="009C5538"/>
    <w:rsid w:val="009C6559"/>
    <w:rsid w:val="009C6B8D"/>
    <w:rsid w:val="009C7653"/>
    <w:rsid w:val="009C7B48"/>
    <w:rsid w:val="009C7D52"/>
    <w:rsid w:val="009D11F1"/>
    <w:rsid w:val="009D169D"/>
    <w:rsid w:val="009D1B89"/>
    <w:rsid w:val="009D3BCF"/>
    <w:rsid w:val="009D48B2"/>
    <w:rsid w:val="009D4E00"/>
    <w:rsid w:val="009D5890"/>
    <w:rsid w:val="009D591D"/>
    <w:rsid w:val="009D5FDE"/>
    <w:rsid w:val="009D7BF4"/>
    <w:rsid w:val="009E0500"/>
    <w:rsid w:val="009E17A4"/>
    <w:rsid w:val="009E2447"/>
    <w:rsid w:val="009E432C"/>
    <w:rsid w:val="009E61E0"/>
    <w:rsid w:val="009E7B3C"/>
    <w:rsid w:val="009F0337"/>
    <w:rsid w:val="009F138C"/>
    <w:rsid w:val="009F1722"/>
    <w:rsid w:val="009F30EC"/>
    <w:rsid w:val="009F347F"/>
    <w:rsid w:val="009F6AC4"/>
    <w:rsid w:val="009F6BF1"/>
    <w:rsid w:val="009F6DB6"/>
    <w:rsid w:val="00A0039F"/>
    <w:rsid w:val="00A018EE"/>
    <w:rsid w:val="00A02C2E"/>
    <w:rsid w:val="00A0613C"/>
    <w:rsid w:val="00A06F0D"/>
    <w:rsid w:val="00A07662"/>
    <w:rsid w:val="00A07CCA"/>
    <w:rsid w:val="00A105A9"/>
    <w:rsid w:val="00A106B5"/>
    <w:rsid w:val="00A107EA"/>
    <w:rsid w:val="00A10FC4"/>
    <w:rsid w:val="00A14837"/>
    <w:rsid w:val="00A148D6"/>
    <w:rsid w:val="00A166AF"/>
    <w:rsid w:val="00A169FE"/>
    <w:rsid w:val="00A17286"/>
    <w:rsid w:val="00A179A9"/>
    <w:rsid w:val="00A2039A"/>
    <w:rsid w:val="00A21B8A"/>
    <w:rsid w:val="00A22887"/>
    <w:rsid w:val="00A228B8"/>
    <w:rsid w:val="00A240C3"/>
    <w:rsid w:val="00A24CCC"/>
    <w:rsid w:val="00A2535D"/>
    <w:rsid w:val="00A258E3"/>
    <w:rsid w:val="00A26E90"/>
    <w:rsid w:val="00A27116"/>
    <w:rsid w:val="00A27823"/>
    <w:rsid w:val="00A27EAC"/>
    <w:rsid w:val="00A27F10"/>
    <w:rsid w:val="00A30AA0"/>
    <w:rsid w:val="00A31B86"/>
    <w:rsid w:val="00A32C77"/>
    <w:rsid w:val="00A32E19"/>
    <w:rsid w:val="00A33604"/>
    <w:rsid w:val="00A3442E"/>
    <w:rsid w:val="00A356DB"/>
    <w:rsid w:val="00A359AE"/>
    <w:rsid w:val="00A36751"/>
    <w:rsid w:val="00A36A24"/>
    <w:rsid w:val="00A374F1"/>
    <w:rsid w:val="00A411A4"/>
    <w:rsid w:val="00A411B7"/>
    <w:rsid w:val="00A411ED"/>
    <w:rsid w:val="00A418C6"/>
    <w:rsid w:val="00A43D89"/>
    <w:rsid w:val="00A44518"/>
    <w:rsid w:val="00A45538"/>
    <w:rsid w:val="00A47202"/>
    <w:rsid w:val="00A479BE"/>
    <w:rsid w:val="00A47A68"/>
    <w:rsid w:val="00A5009F"/>
    <w:rsid w:val="00A503AA"/>
    <w:rsid w:val="00A51F2D"/>
    <w:rsid w:val="00A52637"/>
    <w:rsid w:val="00A53F63"/>
    <w:rsid w:val="00A5524E"/>
    <w:rsid w:val="00A567CD"/>
    <w:rsid w:val="00A56E2C"/>
    <w:rsid w:val="00A57C66"/>
    <w:rsid w:val="00A57E25"/>
    <w:rsid w:val="00A57EC8"/>
    <w:rsid w:val="00A57FD5"/>
    <w:rsid w:val="00A6017F"/>
    <w:rsid w:val="00A6044C"/>
    <w:rsid w:val="00A629F1"/>
    <w:rsid w:val="00A62ACA"/>
    <w:rsid w:val="00A62DD6"/>
    <w:rsid w:val="00A65F10"/>
    <w:rsid w:val="00A6637D"/>
    <w:rsid w:val="00A6653D"/>
    <w:rsid w:val="00A67400"/>
    <w:rsid w:val="00A67638"/>
    <w:rsid w:val="00A70828"/>
    <w:rsid w:val="00A7190A"/>
    <w:rsid w:val="00A71D10"/>
    <w:rsid w:val="00A73521"/>
    <w:rsid w:val="00A750DC"/>
    <w:rsid w:val="00A76BC5"/>
    <w:rsid w:val="00A76FA1"/>
    <w:rsid w:val="00A80EA3"/>
    <w:rsid w:val="00A81F4D"/>
    <w:rsid w:val="00A82FED"/>
    <w:rsid w:val="00A8341D"/>
    <w:rsid w:val="00A837E1"/>
    <w:rsid w:val="00A838B4"/>
    <w:rsid w:val="00A83981"/>
    <w:rsid w:val="00A84EA5"/>
    <w:rsid w:val="00A85169"/>
    <w:rsid w:val="00A85912"/>
    <w:rsid w:val="00A90D6D"/>
    <w:rsid w:val="00A91174"/>
    <w:rsid w:val="00A93D5B"/>
    <w:rsid w:val="00A94158"/>
    <w:rsid w:val="00A9416D"/>
    <w:rsid w:val="00A94903"/>
    <w:rsid w:val="00A970D3"/>
    <w:rsid w:val="00A9725E"/>
    <w:rsid w:val="00AA12BA"/>
    <w:rsid w:val="00AA1562"/>
    <w:rsid w:val="00AA3949"/>
    <w:rsid w:val="00AA4357"/>
    <w:rsid w:val="00AA4F44"/>
    <w:rsid w:val="00AA6045"/>
    <w:rsid w:val="00AA7157"/>
    <w:rsid w:val="00AA7B78"/>
    <w:rsid w:val="00AA7E74"/>
    <w:rsid w:val="00AB1631"/>
    <w:rsid w:val="00AB1A4B"/>
    <w:rsid w:val="00AB251E"/>
    <w:rsid w:val="00AB2B95"/>
    <w:rsid w:val="00AB2D94"/>
    <w:rsid w:val="00AB4269"/>
    <w:rsid w:val="00AB4FC9"/>
    <w:rsid w:val="00AB641D"/>
    <w:rsid w:val="00AB6C36"/>
    <w:rsid w:val="00AB7043"/>
    <w:rsid w:val="00AC131A"/>
    <w:rsid w:val="00AC3DCC"/>
    <w:rsid w:val="00AC4B30"/>
    <w:rsid w:val="00AC7F68"/>
    <w:rsid w:val="00AD0147"/>
    <w:rsid w:val="00AD1C29"/>
    <w:rsid w:val="00AD200D"/>
    <w:rsid w:val="00AD24E1"/>
    <w:rsid w:val="00AD26B9"/>
    <w:rsid w:val="00AD2B40"/>
    <w:rsid w:val="00AD3981"/>
    <w:rsid w:val="00AD4C58"/>
    <w:rsid w:val="00AD5563"/>
    <w:rsid w:val="00AD6428"/>
    <w:rsid w:val="00AD6E8A"/>
    <w:rsid w:val="00AD7F8F"/>
    <w:rsid w:val="00AE0EFF"/>
    <w:rsid w:val="00AE1F27"/>
    <w:rsid w:val="00AE2C28"/>
    <w:rsid w:val="00AE2DC5"/>
    <w:rsid w:val="00AE3870"/>
    <w:rsid w:val="00AE3C11"/>
    <w:rsid w:val="00AE4015"/>
    <w:rsid w:val="00AE4C2C"/>
    <w:rsid w:val="00AE4D54"/>
    <w:rsid w:val="00AE5437"/>
    <w:rsid w:val="00AE5C33"/>
    <w:rsid w:val="00AE6055"/>
    <w:rsid w:val="00AE60D6"/>
    <w:rsid w:val="00AE709E"/>
    <w:rsid w:val="00AF0923"/>
    <w:rsid w:val="00AF0932"/>
    <w:rsid w:val="00AF107B"/>
    <w:rsid w:val="00AF2FD0"/>
    <w:rsid w:val="00AF3F8C"/>
    <w:rsid w:val="00AF4477"/>
    <w:rsid w:val="00AF46F3"/>
    <w:rsid w:val="00AF6230"/>
    <w:rsid w:val="00AF62B8"/>
    <w:rsid w:val="00B0085A"/>
    <w:rsid w:val="00B0147C"/>
    <w:rsid w:val="00B026A7"/>
    <w:rsid w:val="00B02FEB"/>
    <w:rsid w:val="00B059AE"/>
    <w:rsid w:val="00B06A4E"/>
    <w:rsid w:val="00B06D3E"/>
    <w:rsid w:val="00B07711"/>
    <w:rsid w:val="00B1098E"/>
    <w:rsid w:val="00B10C7C"/>
    <w:rsid w:val="00B11714"/>
    <w:rsid w:val="00B124C4"/>
    <w:rsid w:val="00B127B9"/>
    <w:rsid w:val="00B13215"/>
    <w:rsid w:val="00B14357"/>
    <w:rsid w:val="00B143D0"/>
    <w:rsid w:val="00B159ED"/>
    <w:rsid w:val="00B16491"/>
    <w:rsid w:val="00B17154"/>
    <w:rsid w:val="00B17BE6"/>
    <w:rsid w:val="00B17C9B"/>
    <w:rsid w:val="00B20EE8"/>
    <w:rsid w:val="00B2168B"/>
    <w:rsid w:val="00B217EA"/>
    <w:rsid w:val="00B21F45"/>
    <w:rsid w:val="00B227E7"/>
    <w:rsid w:val="00B22E2D"/>
    <w:rsid w:val="00B23C23"/>
    <w:rsid w:val="00B23EF8"/>
    <w:rsid w:val="00B23FF4"/>
    <w:rsid w:val="00B263AD"/>
    <w:rsid w:val="00B276EF"/>
    <w:rsid w:val="00B30196"/>
    <w:rsid w:val="00B30A2C"/>
    <w:rsid w:val="00B30B1A"/>
    <w:rsid w:val="00B339BE"/>
    <w:rsid w:val="00B3557F"/>
    <w:rsid w:val="00B35691"/>
    <w:rsid w:val="00B3620E"/>
    <w:rsid w:val="00B366C7"/>
    <w:rsid w:val="00B369EA"/>
    <w:rsid w:val="00B40A68"/>
    <w:rsid w:val="00B40DD8"/>
    <w:rsid w:val="00B428D5"/>
    <w:rsid w:val="00B429F3"/>
    <w:rsid w:val="00B43291"/>
    <w:rsid w:val="00B43492"/>
    <w:rsid w:val="00B4371C"/>
    <w:rsid w:val="00B43A78"/>
    <w:rsid w:val="00B44210"/>
    <w:rsid w:val="00B44CFA"/>
    <w:rsid w:val="00B50E1F"/>
    <w:rsid w:val="00B522FB"/>
    <w:rsid w:val="00B52D78"/>
    <w:rsid w:val="00B5400B"/>
    <w:rsid w:val="00B5442C"/>
    <w:rsid w:val="00B560B9"/>
    <w:rsid w:val="00B561AB"/>
    <w:rsid w:val="00B56ABA"/>
    <w:rsid w:val="00B56CE0"/>
    <w:rsid w:val="00B56CF7"/>
    <w:rsid w:val="00B60828"/>
    <w:rsid w:val="00B6122F"/>
    <w:rsid w:val="00B6156A"/>
    <w:rsid w:val="00B61BE3"/>
    <w:rsid w:val="00B62196"/>
    <w:rsid w:val="00B633BF"/>
    <w:rsid w:val="00B63BDE"/>
    <w:rsid w:val="00B64A97"/>
    <w:rsid w:val="00B660EE"/>
    <w:rsid w:val="00B66B5B"/>
    <w:rsid w:val="00B6716F"/>
    <w:rsid w:val="00B6733F"/>
    <w:rsid w:val="00B67B0A"/>
    <w:rsid w:val="00B67DE4"/>
    <w:rsid w:val="00B701D4"/>
    <w:rsid w:val="00B70EE1"/>
    <w:rsid w:val="00B71021"/>
    <w:rsid w:val="00B726FE"/>
    <w:rsid w:val="00B72BB5"/>
    <w:rsid w:val="00B73835"/>
    <w:rsid w:val="00B73865"/>
    <w:rsid w:val="00B73E7C"/>
    <w:rsid w:val="00B754CB"/>
    <w:rsid w:val="00B75CF4"/>
    <w:rsid w:val="00B761C3"/>
    <w:rsid w:val="00B76C8F"/>
    <w:rsid w:val="00B7712D"/>
    <w:rsid w:val="00B77C89"/>
    <w:rsid w:val="00B80A23"/>
    <w:rsid w:val="00B818CA"/>
    <w:rsid w:val="00B82E4E"/>
    <w:rsid w:val="00B84EFE"/>
    <w:rsid w:val="00B84F86"/>
    <w:rsid w:val="00B862B6"/>
    <w:rsid w:val="00B86A93"/>
    <w:rsid w:val="00B901B2"/>
    <w:rsid w:val="00B9029A"/>
    <w:rsid w:val="00B906A7"/>
    <w:rsid w:val="00B9077E"/>
    <w:rsid w:val="00B915B3"/>
    <w:rsid w:val="00B91B2A"/>
    <w:rsid w:val="00B91E54"/>
    <w:rsid w:val="00B924B0"/>
    <w:rsid w:val="00B92528"/>
    <w:rsid w:val="00B92905"/>
    <w:rsid w:val="00B938BC"/>
    <w:rsid w:val="00B95D56"/>
    <w:rsid w:val="00B96680"/>
    <w:rsid w:val="00B97BF7"/>
    <w:rsid w:val="00BA0AFC"/>
    <w:rsid w:val="00BA1E8A"/>
    <w:rsid w:val="00BA242F"/>
    <w:rsid w:val="00BA2770"/>
    <w:rsid w:val="00BA2A45"/>
    <w:rsid w:val="00BA2FDB"/>
    <w:rsid w:val="00BA4642"/>
    <w:rsid w:val="00BA4DF2"/>
    <w:rsid w:val="00BA6773"/>
    <w:rsid w:val="00BA7C63"/>
    <w:rsid w:val="00BB1A8D"/>
    <w:rsid w:val="00BB2078"/>
    <w:rsid w:val="00BB3616"/>
    <w:rsid w:val="00BB3A82"/>
    <w:rsid w:val="00BB3B4B"/>
    <w:rsid w:val="00BB4E25"/>
    <w:rsid w:val="00BB59A0"/>
    <w:rsid w:val="00BB6027"/>
    <w:rsid w:val="00BB6D6D"/>
    <w:rsid w:val="00BB7742"/>
    <w:rsid w:val="00BB7D2C"/>
    <w:rsid w:val="00BC07BB"/>
    <w:rsid w:val="00BC0EA8"/>
    <w:rsid w:val="00BC15DC"/>
    <w:rsid w:val="00BC18B0"/>
    <w:rsid w:val="00BC36AA"/>
    <w:rsid w:val="00BC3D7F"/>
    <w:rsid w:val="00BC424E"/>
    <w:rsid w:val="00BC45C1"/>
    <w:rsid w:val="00BC4661"/>
    <w:rsid w:val="00BC48EF"/>
    <w:rsid w:val="00BC504A"/>
    <w:rsid w:val="00BC5274"/>
    <w:rsid w:val="00BC66BB"/>
    <w:rsid w:val="00BC6714"/>
    <w:rsid w:val="00BC6898"/>
    <w:rsid w:val="00BD19AA"/>
    <w:rsid w:val="00BD2D61"/>
    <w:rsid w:val="00BD52C4"/>
    <w:rsid w:val="00BD63BE"/>
    <w:rsid w:val="00BE1970"/>
    <w:rsid w:val="00BE3B6E"/>
    <w:rsid w:val="00BE5F88"/>
    <w:rsid w:val="00BE6D05"/>
    <w:rsid w:val="00BE6F75"/>
    <w:rsid w:val="00BF0BA5"/>
    <w:rsid w:val="00BF26B2"/>
    <w:rsid w:val="00BF42E2"/>
    <w:rsid w:val="00BF47A2"/>
    <w:rsid w:val="00BF4D59"/>
    <w:rsid w:val="00BF549B"/>
    <w:rsid w:val="00BF5808"/>
    <w:rsid w:val="00BF58EA"/>
    <w:rsid w:val="00BF5B35"/>
    <w:rsid w:val="00BF609C"/>
    <w:rsid w:val="00BF69E0"/>
    <w:rsid w:val="00BF70CE"/>
    <w:rsid w:val="00BF74D3"/>
    <w:rsid w:val="00BF7830"/>
    <w:rsid w:val="00C00D52"/>
    <w:rsid w:val="00C01A1A"/>
    <w:rsid w:val="00C0279F"/>
    <w:rsid w:val="00C02F57"/>
    <w:rsid w:val="00C03CC0"/>
    <w:rsid w:val="00C04227"/>
    <w:rsid w:val="00C05198"/>
    <w:rsid w:val="00C0606C"/>
    <w:rsid w:val="00C06C78"/>
    <w:rsid w:val="00C07D51"/>
    <w:rsid w:val="00C10939"/>
    <w:rsid w:val="00C10C81"/>
    <w:rsid w:val="00C11568"/>
    <w:rsid w:val="00C11668"/>
    <w:rsid w:val="00C130FB"/>
    <w:rsid w:val="00C13E7A"/>
    <w:rsid w:val="00C143CB"/>
    <w:rsid w:val="00C14E44"/>
    <w:rsid w:val="00C15141"/>
    <w:rsid w:val="00C154B6"/>
    <w:rsid w:val="00C1757A"/>
    <w:rsid w:val="00C17A1F"/>
    <w:rsid w:val="00C20ACE"/>
    <w:rsid w:val="00C2160F"/>
    <w:rsid w:val="00C2194E"/>
    <w:rsid w:val="00C25155"/>
    <w:rsid w:val="00C261AA"/>
    <w:rsid w:val="00C2675B"/>
    <w:rsid w:val="00C26EAC"/>
    <w:rsid w:val="00C26FEA"/>
    <w:rsid w:val="00C303E0"/>
    <w:rsid w:val="00C30F44"/>
    <w:rsid w:val="00C324BB"/>
    <w:rsid w:val="00C3251F"/>
    <w:rsid w:val="00C33F79"/>
    <w:rsid w:val="00C34571"/>
    <w:rsid w:val="00C40ED0"/>
    <w:rsid w:val="00C42D69"/>
    <w:rsid w:val="00C43BA0"/>
    <w:rsid w:val="00C43C24"/>
    <w:rsid w:val="00C4400D"/>
    <w:rsid w:val="00C44E53"/>
    <w:rsid w:val="00C4559B"/>
    <w:rsid w:val="00C46228"/>
    <w:rsid w:val="00C46BD6"/>
    <w:rsid w:val="00C46D32"/>
    <w:rsid w:val="00C46E9B"/>
    <w:rsid w:val="00C47B96"/>
    <w:rsid w:val="00C50B35"/>
    <w:rsid w:val="00C50BFE"/>
    <w:rsid w:val="00C50E9D"/>
    <w:rsid w:val="00C5127D"/>
    <w:rsid w:val="00C515F9"/>
    <w:rsid w:val="00C51B56"/>
    <w:rsid w:val="00C5297E"/>
    <w:rsid w:val="00C54693"/>
    <w:rsid w:val="00C55C20"/>
    <w:rsid w:val="00C55CF0"/>
    <w:rsid w:val="00C561D8"/>
    <w:rsid w:val="00C56C96"/>
    <w:rsid w:val="00C601D5"/>
    <w:rsid w:val="00C60808"/>
    <w:rsid w:val="00C60E30"/>
    <w:rsid w:val="00C61F2A"/>
    <w:rsid w:val="00C61FE8"/>
    <w:rsid w:val="00C621F0"/>
    <w:rsid w:val="00C63B4D"/>
    <w:rsid w:val="00C63C9F"/>
    <w:rsid w:val="00C64CBD"/>
    <w:rsid w:val="00C65B93"/>
    <w:rsid w:val="00C674E1"/>
    <w:rsid w:val="00C67AB2"/>
    <w:rsid w:val="00C700B5"/>
    <w:rsid w:val="00C7167B"/>
    <w:rsid w:val="00C7174D"/>
    <w:rsid w:val="00C728E8"/>
    <w:rsid w:val="00C7423D"/>
    <w:rsid w:val="00C74D1D"/>
    <w:rsid w:val="00C755F9"/>
    <w:rsid w:val="00C75B21"/>
    <w:rsid w:val="00C76128"/>
    <w:rsid w:val="00C76635"/>
    <w:rsid w:val="00C76E02"/>
    <w:rsid w:val="00C8015F"/>
    <w:rsid w:val="00C80BB2"/>
    <w:rsid w:val="00C81AA9"/>
    <w:rsid w:val="00C83584"/>
    <w:rsid w:val="00C836ED"/>
    <w:rsid w:val="00C84AE8"/>
    <w:rsid w:val="00C8657D"/>
    <w:rsid w:val="00C86938"/>
    <w:rsid w:val="00C86C1D"/>
    <w:rsid w:val="00C87F7C"/>
    <w:rsid w:val="00C9000D"/>
    <w:rsid w:val="00C90098"/>
    <w:rsid w:val="00C910AC"/>
    <w:rsid w:val="00C91901"/>
    <w:rsid w:val="00C92814"/>
    <w:rsid w:val="00C92DC4"/>
    <w:rsid w:val="00C94518"/>
    <w:rsid w:val="00C9490A"/>
    <w:rsid w:val="00C95701"/>
    <w:rsid w:val="00C964E7"/>
    <w:rsid w:val="00C96529"/>
    <w:rsid w:val="00CA0A08"/>
    <w:rsid w:val="00CA14F5"/>
    <w:rsid w:val="00CA1E21"/>
    <w:rsid w:val="00CA2878"/>
    <w:rsid w:val="00CA29F5"/>
    <w:rsid w:val="00CA3DF5"/>
    <w:rsid w:val="00CA563A"/>
    <w:rsid w:val="00CA5890"/>
    <w:rsid w:val="00CA71E3"/>
    <w:rsid w:val="00CA7601"/>
    <w:rsid w:val="00CA77EF"/>
    <w:rsid w:val="00CA7BF4"/>
    <w:rsid w:val="00CB0930"/>
    <w:rsid w:val="00CB0DD1"/>
    <w:rsid w:val="00CB3239"/>
    <w:rsid w:val="00CB3C37"/>
    <w:rsid w:val="00CB476E"/>
    <w:rsid w:val="00CB4A16"/>
    <w:rsid w:val="00CB52BF"/>
    <w:rsid w:val="00CB602B"/>
    <w:rsid w:val="00CB618F"/>
    <w:rsid w:val="00CB6907"/>
    <w:rsid w:val="00CB7EC2"/>
    <w:rsid w:val="00CC0B4C"/>
    <w:rsid w:val="00CC2432"/>
    <w:rsid w:val="00CC255F"/>
    <w:rsid w:val="00CC47DC"/>
    <w:rsid w:val="00CC5ACE"/>
    <w:rsid w:val="00CC6D90"/>
    <w:rsid w:val="00CC7507"/>
    <w:rsid w:val="00CD0792"/>
    <w:rsid w:val="00CD0954"/>
    <w:rsid w:val="00CD0EC0"/>
    <w:rsid w:val="00CD1F91"/>
    <w:rsid w:val="00CD3ECA"/>
    <w:rsid w:val="00CD42E2"/>
    <w:rsid w:val="00CD4708"/>
    <w:rsid w:val="00CD5364"/>
    <w:rsid w:val="00CD6604"/>
    <w:rsid w:val="00CD6AB2"/>
    <w:rsid w:val="00CD719D"/>
    <w:rsid w:val="00CD71E2"/>
    <w:rsid w:val="00CD73E6"/>
    <w:rsid w:val="00CD77F0"/>
    <w:rsid w:val="00CD7BF8"/>
    <w:rsid w:val="00CE1509"/>
    <w:rsid w:val="00CE4C65"/>
    <w:rsid w:val="00CE4FFB"/>
    <w:rsid w:val="00CE5429"/>
    <w:rsid w:val="00CF110B"/>
    <w:rsid w:val="00CF1334"/>
    <w:rsid w:val="00CF1525"/>
    <w:rsid w:val="00CF4A1B"/>
    <w:rsid w:val="00CF4BC0"/>
    <w:rsid w:val="00CF62DC"/>
    <w:rsid w:val="00D00B2B"/>
    <w:rsid w:val="00D00CB6"/>
    <w:rsid w:val="00D0198F"/>
    <w:rsid w:val="00D02946"/>
    <w:rsid w:val="00D053DE"/>
    <w:rsid w:val="00D0540D"/>
    <w:rsid w:val="00D05AAD"/>
    <w:rsid w:val="00D074F7"/>
    <w:rsid w:val="00D10BD3"/>
    <w:rsid w:val="00D10C36"/>
    <w:rsid w:val="00D12516"/>
    <w:rsid w:val="00D14522"/>
    <w:rsid w:val="00D14A81"/>
    <w:rsid w:val="00D1593B"/>
    <w:rsid w:val="00D1776D"/>
    <w:rsid w:val="00D21A20"/>
    <w:rsid w:val="00D2286D"/>
    <w:rsid w:val="00D23531"/>
    <w:rsid w:val="00D24640"/>
    <w:rsid w:val="00D251F8"/>
    <w:rsid w:val="00D25C00"/>
    <w:rsid w:val="00D26F50"/>
    <w:rsid w:val="00D27FBD"/>
    <w:rsid w:val="00D3105E"/>
    <w:rsid w:val="00D325D7"/>
    <w:rsid w:val="00D3301C"/>
    <w:rsid w:val="00D33296"/>
    <w:rsid w:val="00D37A12"/>
    <w:rsid w:val="00D409CB"/>
    <w:rsid w:val="00D41B66"/>
    <w:rsid w:val="00D42CA7"/>
    <w:rsid w:val="00D431BB"/>
    <w:rsid w:val="00D454C9"/>
    <w:rsid w:val="00D45D21"/>
    <w:rsid w:val="00D4613A"/>
    <w:rsid w:val="00D473B2"/>
    <w:rsid w:val="00D50306"/>
    <w:rsid w:val="00D50B46"/>
    <w:rsid w:val="00D5128E"/>
    <w:rsid w:val="00D51374"/>
    <w:rsid w:val="00D540C1"/>
    <w:rsid w:val="00D54636"/>
    <w:rsid w:val="00D54F78"/>
    <w:rsid w:val="00D571A3"/>
    <w:rsid w:val="00D579D4"/>
    <w:rsid w:val="00D606C1"/>
    <w:rsid w:val="00D613F7"/>
    <w:rsid w:val="00D61D6A"/>
    <w:rsid w:val="00D626BC"/>
    <w:rsid w:val="00D63EFE"/>
    <w:rsid w:val="00D64DB2"/>
    <w:rsid w:val="00D6517D"/>
    <w:rsid w:val="00D659DB"/>
    <w:rsid w:val="00D6629F"/>
    <w:rsid w:val="00D663B0"/>
    <w:rsid w:val="00D6698F"/>
    <w:rsid w:val="00D672C1"/>
    <w:rsid w:val="00D70DC8"/>
    <w:rsid w:val="00D7131B"/>
    <w:rsid w:val="00D71B7D"/>
    <w:rsid w:val="00D720FB"/>
    <w:rsid w:val="00D72385"/>
    <w:rsid w:val="00D723D3"/>
    <w:rsid w:val="00D737DF"/>
    <w:rsid w:val="00D74210"/>
    <w:rsid w:val="00D74B29"/>
    <w:rsid w:val="00D75476"/>
    <w:rsid w:val="00D83CFA"/>
    <w:rsid w:val="00D84142"/>
    <w:rsid w:val="00D84181"/>
    <w:rsid w:val="00D8427E"/>
    <w:rsid w:val="00D85046"/>
    <w:rsid w:val="00D85533"/>
    <w:rsid w:val="00D85586"/>
    <w:rsid w:val="00D85C7F"/>
    <w:rsid w:val="00D871C9"/>
    <w:rsid w:val="00D875CB"/>
    <w:rsid w:val="00D87D88"/>
    <w:rsid w:val="00D9012B"/>
    <w:rsid w:val="00D9216E"/>
    <w:rsid w:val="00D92173"/>
    <w:rsid w:val="00D93842"/>
    <w:rsid w:val="00D93BBB"/>
    <w:rsid w:val="00D94200"/>
    <w:rsid w:val="00D9466A"/>
    <w:rsid w:val="00D94E09"/>
    <w:rsid w:val="00D959CF"/>
    <w:rsid w:val="00D9637F"/>
    <w:rsid w:val="00D968A8"/>
    <w:rsid w:val="00DA062F"/>
    <w:rsid w:val="00DA0D3C"/>
    <w:rsid w:val="00DA17BC"/>
    <w:rsid w:val="00DA6204"/>
    <w:rsid w:val="00DA6289"/>
    <w:rsid w:val="00DA7CA2"/>
    <w:rsid w:val="00DB045E"/>
    <w:rsid w:val="00DB0AB9"/>
    <w:rsid w:val="00DB10BE"/>
    <w:rsid w:val="00DB1F36"/>
    <w:rsid w:val="00DB357F"/>
    <w:rsid w:val="00DB373B"/>
    <w:rsid w:val="00DB37B6"/>
    <w:rsid w:val="00DB4FC0"/>
    <w:rsid w:val="00DB5EED"/>
    <w:rsid w:val="00DC013B"/>
    <w:rsid w:val="00DC0294"/>
    <w:rsid w:val="00DC0B27"/>
    <w:rsid w:val="00DC1A5C"/>
    <w:rsid w:val="00DC23D9"/>
    <w:rsid w:val="00DC3291"/>
    <w:rsid w:val="00DC52B7"/>
    <w:rsid w:val="00DC620D"/>
    <w:rsid w:val="00DC7837"/>
    <w:rsid w:val="00DD07D4"/>
    <w:rsid w:val="00DD0A12"/>
    <w:rsid w:val="00DD1607"/>
    <w:rsid w:val="00DD2B59"/>
    <w:rsid w:val="00DD33A9"/>
    <w:rsid w:val="00DD4AB9"/>
    <w:rsid w:val="00DD4AC5"/>
    <w:rsid w:val="00DD5161"/>
    <w:rsid w:val="00DE094F"/>
    <w:rsid w:val="00DE261A"/>
    <w:rsid w:val="00DE2BC4"/>
    <w:rsid w:val="00DE32B5"/>
    <w:rsid w:val="00DE413D"/>
    <w:rsid w:val="00DE43B2"/>
    <w:rsid w:val="00DE469F"/>
    <w:rsid w:val="00DE6574"/>
    <w:rsid w:val="00DE69D9"/>
    <w:rsid w:val="00DF0007"/>
    <w:rsid w:val="00DF021E"/>
    <w:rsid w:val="00DF028C"/>
    <w:rsid w:val="00DF083E"/>
    <w:rsid w:val="00DF1891"/>
    <w:rsid w:val="00DF1F04"/>
    <w:rsid w:val="00DF2AA8"/>
    <w:rsid w:val="00DF2FC8"/>
    <w:rsid w:val="00DF42B6"/>
    <w:rsid w:val="00DF6A53"/>
    <w:rsid w:val="00DF7D4D"/>
    <w:rsid w:val="00DF7E34"/>
    <w:rsid w:val="00E006DD"/>
    <w:rsid w:val="00E03954"/>
    <w:rsid w:val="00E042CA"/>
    <w:rsid w:val="00E07603"/>
    <w:rsid w:val="00E078C1"/>
    <w:rsid w:val="00E11491"/>
    <w:rsid w:val="00E118CF"/>
    <w:rsid w:val="00E12816"/>
    <w:rsid w:val="00E128C6"/>
    <w:rsid w:val="00E1334F"/>
    <w:rsid w:val="00E13AFD"/>
    <w:rsid w:val="00E1400D"/>
    <w:rsid w:val="00E14033"/>
    <w:rsid w:val="00E14B46"/>
    <w:rsid w:val="00E14CB2"/>
    <w:rsid w:val="00E14FFB"/>
    <w:rsid w:val="00E160CA"/>
    <w:rsid w:val="00E16732"/>
    <w:rsid w:val="00E17692"/>
    <w:rsid w:val="00E17D5C"/>
    <w:rsid w:val="00E20FAB"/>
    <w:rsid w:val="00E210AC"/>
    <w:rsid w:val="00E21229"/>
    <w:rsid w:val="00E22289"/>
    <w:rsid w:val="00E22998"/>
    <w:rsid w:val="00E2374A"/>
    <w:rsid w:val="00E23FD5"/>
    <w:rsid w:val="00E2416B"/>
    <w:rsid w:val="00E247D7"/>
    <w:rsid w:val="00E26667"/>
    <w:rsid w:val="00E26EE5"/>
    <w:rsid w:val="00E27C69"/>
    <w:rsid w:val="00E3035C"/>
    <w:rsid w:val="00E30A3C"/>
    <w:rsid w:val="00E30D08"/>
    <w:rsid w:val="00E31089"/>
    <w:rsid w:val="00E31197"/>
    <w:rsid w:val="00E335AC"/>
    <w:rsid w:val="00E3395E"/>
    <w:rsid w:val="00E36099"/>
    <w:rsid w:val="00E363ED"/>
    <w:rsid w:val="00E40629"/>
    <w:rsid w:val="00E40E61"/>
    <w:rsid w:val="00E40EB8"/>
    <w:rsid w:val="00E41893"/>
    <w:rsid w:val="00E41DB8"/>
    <w:rsid w:val="00E428B6"/>
    <w:rsid w:val="00E42AED"/>
    <w:rsid w:val="00E42F05"/>
    <w:rsid w:val="00E4370A"/>
    <w:rsid w:val="00E44BB7"/>
    <w:rsid w:val="00E46FB9"/>
    <w:rsid w:val="00E47F82"/>
    <w:rsid w:val="00E50023"/>
    <w:rsid w:val="00E500F5"/>
    <w:rsid w:val="00E52730"/>
    <w:rsid w:val="00E533E7"/>
    <w:rsid w:val="00E5368F"/>
    <w:rsid w:val="00E53CF8"/>
    <w:rsid w:val="00E55CE3"/>
    <w:rsid w:val="00E56323"/>
    <w:rsid w:val="00E56B3E"/>
    <w:rsid w:val="00E6013B"/>
    <w:rsid w:val="00E6086A"/>
    <w:rsid w:val="00E60966"/>
    <w:rsid w:val="00E6209A"/>
    <w:rsid w:val="00E62168"/>
    <w:rsid w:val="00E6243D"/>
    <w:rsid w:val="00E626BB"/>
    <w:rsid w:val="00E62C55"/>
    <w:rsid w:val="00E62E22"/>
    <w:rsid w:val="00E6496F"/>
    <w:rsid w:val="00E64FB1"/>
    <w:rsid w:val="00E653C1"/>
    <w:rsid w:val="00E65B21"/>
    <w:rsid w:val="00E65C15"/>
    <w:rsid w:val="00E67939"/>
    <w:rsid w:val="00E7079C"/>
    <w:rsid w:val="00E71185"/>
    <w:rsid w:val="00E720E1"/>
    <w:rsid w:val="00E72504"/>
    <w:rsid w:val="00E744B7"/>
    <w:rsid w:val="00E74A21"/>
    <w:rsid w:val="00E752F1"/>
    <w:rsid w:val="00E7583E"/>
    <w:rsid w:val="00E76E2B"/>
    <w:rsid w:val="00E778E7"/>
    <w:rsid w:val="00E80436"/>
    <w:rsid w:val="00E80E97"/>
    <w:rsid w:val="00E81D13"/>
    <w:rsid w:val="00E833FB"/>
    <w:rsid w:val="00E834B5"/>
    <w:rsid w:val="00E84089"/>
    <w:rsid w:val="00E859C7"/>
    <w:rsid w:val="00E85C2E"/>
    <w:rsid w:val="00E861A8"/>
    <w:rsid w:val="00E8718C"/>
    <w:rsid w:val="00E87268"/>
    <w:rsid w:val="00E8730F"/>
    <w:rsid w:val="00E904AA"/>
    <w:rsid w:val="00E90D95"/>
    <w:rsid w:val="00E91414"/>
    <w:rsid w:val="00E91A68"/>
    <w:rsid w:val="00E921CF"/>
    <w:rsid w:val="00E92EE7"/>
    <w:rsid w:val="00E9420D"/>
    <w:rsid w:val="00E95516"/>
    <w:rsid w:val="00E96789"/>
    <w:rsid w:val="00E96D2B"/>
    <w:rsid w:val="00E975F5"/>
    <w:rsid w:val="00EA0341"/>
    <w:rsid w:val="00EA0E51"/>
    <w:rsid w:val="00EA1A85"/>
    <w:rsid w:val="00EA1DF4"/>
    <w:rsid w:val="00EA2296"/>
    <w:rsid w:val="00EA279A"/>
    <w:rsid w:val="00EA2AAC"/>
    <w:rsid w:val="00EA3110"/>
    <w:rsid w:val="00EA3E0C"/>
    <w:rsid w:val="00EA58BC"/>
    <w:rsid w:val="00EA7738"/>
    <w:rsid w:val="00EB09F0"/>
    <w:rsid w:val="00EB0DCF"/>
    <w:rsid w:val="00EB2105"/>
    <w:rsid w:val="00EB25A8"/>
    <w:rsid w:val="00EB27E7"/>
    <w:rsid w:val="00EB2AAC"/>
    <w:rsid w:val="00EB30AE"/>
    <w:rsid w:val="00EB34C5"/>
    <w:rsid w:val="00EB5447"/>
    <w:rsid w:val="00EB5BAB"/>
    <w:rsid w:val="00EB6164"/>
    <w:rsid w:val="00EB6AF0"/>
    <w:rsid w:val="00EB6E86"/>
    <w:rsid w:val="00EB7698"/>
    <w:rsid w:val="00EC0282"/>
    <w:rsid w:val="00EC078A"/>
    <w:rsid w:val="00EC08B4"/>
    <w:rsid w:val="00EC0A35"/>
    <w:rsid w:val="00EC0ABC"/>
    <w:rsid w:val="00EC200D"/>
    <w:rsid w:val="00EC2FF1"/>
    <w:rsid w:val="00EC49EF"/>
    <w:rsid w:val="00EC64DE"/>
    <w:rsid w:val="00EC729D"/>
    <w:rsid w:val="00EC7661"/>
    <w:rsid w:val="00EC7B0D"/>
    <w:rsid w:val="00ED0384"/>
    <w:rsid w:val="00ED0D15"/>
    <w:rsid w:val="00ED1495"/>
    <w:rsid w:val="00ED2EB0"/>
    <w:rsid w:val="00ED432A"/>
    <w:rsid w:val="00ED5267"/>
    <w:rsid w:val="00ED7A6D"/>
    <w:rsid w:val="00ED7DCA"/>
    <w:rsid w:val="00EE1072"/>
    <w:rsid w:val="00EE15CF"/>
    <w:rsid w:val="00EE16B8"/>
    <w:rsid w:val="00EE179D"/>
    <w:rsid w:val="00EE2705"/>
    <w:rsid w:val="00EE2DE5"/>
    <w:rsid w:val="00EE33B0"/>
    <w:rsid w:val="00EE4C45"/>
    <w:rsid w:val="00EE518C"/>
    <w:rsid w:val="00EE5372"/>
    <w:rsid w:val="00EF0477"/>
    <w:rsid w:val="00EF05D6"/>
    <w:rsid w:val="00EF0A0B"/>
    <w:rsid w:val="00EF1827"/>
    <w:rsid w:val="00EF1C3B"/>
    <w:rsid w:val="00EF39BD"/>
    <w:rsid w:val="00EF542A"/>
    <w:rsid w:val="00EF55CB"/>
    <w:rsid w:val="00EF5AFE"/>
    <w:rsid w:val="00EF5F12"/>
    <w:rsid w:val="00EF736D"/>
    <w:rsid w:val="00F01706"/>
    <w:rsid w:val="00F02555"/>
    <w:rsid w:val="00F027B2"/>
    <w:rsid w:val="00F027C7"/>
    <w:rsid w:val="00F02CF2"/>
    <w:rsid w:val="00F0401E"/>
    <w:rsid w:val="00F04045"/>
    <w:rsid w:val="00F0427E"/>
    <w:rsid w:val="00F048FA"/>
    <w:rsid w:val="00F05CF3"/>
    <w:rsid w:val="00F06A08"/>
    <w:rsid w:val="00F072AD"/>
    <w:rsid w:val="00F10668"/>
    <w:rsid w:val="00F10DD1"/>
    <w:rsid w:val="00F11134"/>
    <w:rsid w:val="00F113EB"/>
    <w:rsid w:val="00F12BFE"/>
    <w:rsid w:val="00F15A52"/>
    <w:rsid w:val="00F15B10"/>
    <w:rsid w:val="00F1649E"/>
    <w:rsid w:val="00F17697"/>
    <w:rsid w:val="00F205E7"/>
    <w:rsid w:val="00F20BD5"/>
    <w:rsid w:val="00F213DB"/>
    <w:rsid w:val="00F235E2"/>
    <w:rsid w:val="00F23D44"/>
    <w:rsid w:val="00F23E32"/>
    <w:rsid w:val="00F24E38"/>
    <w:rsid w:val="00F24EED"/>
    <w:rsid w:val="00F252D7"/>
    <w:rsid w:val="00F25714"/>
    <w:rsid w:val="00F26974"/>
    <w:rsid w:val="00F26B95"/>
    <w:rsid w:val="00F26BDB"/>
    <w:rsid w:val="00F27D01"/>
    <w:rsid w:val="00F314EA"/>
    <w:rsid w:val="00F31C48"/>
    <w:rsid w:val="00F32336"/>
    <w:rsid w:val="00F325C4"/>
    <w:rsid w:val="00F32858"/>
    <w:rsid w:val="00F33E50"/>
    <w:rsid w:val="00F3449F"/>
    <w:rsid w:val="00F36B1B"/>
    <w:rsid w:val="00F37A97"/>
    <w:rsid w:val="00F37ED4"/>
    <w:rsid w:val="00F40E6C"/>
    <w:rsid w:val="00F411AC"/>
    <w:rsid w:val="00F42399"/>
    <w:rsid w:val="00F430F1"/>
    <w:rsid w:val="00F4449A"/>
    <w:rsid w:val="00F457B5"/>
    <w:rsid w:val="00F45B75"/>
    <w:rsid w:val="00F460C6"/>
    <w:rsid w:val="00F46DB5"/>
    <w:rsid w:val="00F5051B"/>
    <w:rsid w:val="00F50C89"/>
    <w:rsid w:val="00F50DE2"/>
    <w:rsid w:val="00F52BA8"/>
    <w:rsid w:val="00F53063"/>
    <w:rsid w:val="00F5323E"/>
    <w:rsid w:val="00F533F8"/>
    <w:rsid w:val="00F54989"/>
    <w:rsid w:val="00F54C3D"/>
    <w:rsid w:val="00F54FE1"/>
    <w:rsid w:val="00F5612D"/>
    <w:rsid w:val="00F568F7"/>
    <w:rsid w:val="00F56C35"/>
    <w:rsid w:val="00F5711B"/>
    <w:rsid w:val="00F60047"/>
    <w:rsid w:val="00F60B5D"/>
    <w:rsid w:val="00F60B70"/>
    <w:rsid w:val="00F61ADB"/>
    <w:rsid w:val="00F62F13"/>
    <w:rsid w:val="00F63545"/>
    <w:rsid w:val="00F63E8D"/>
    <w:rsid w:val="00F654CC"/>
    <w:rsid w:val="00F65B33"/>
    <w:rsid w:val="00F66576"/>
    <w:rsid w:val="00F700AD"/>
    <w:rsid w:val="00F70845"/>
    <w:rsid w:val="00F70A50"/>
    <w:rsid w:val="00F71046"/>
    <w:rsid w:val="00F7130D"/>
    <w:rsid w:val="00F715AA"/>
    <w:rsid w:val="00F750F6"/>
    <w:rsid w:val="00F75E46"/>
    <w:rsid w:val="00F75E65"/>
    <w:rsid w:val="00F765EC"/>
    <w:rsid w:val="00F767F2"/>
    <w:rsid w:val="00F77E1D"/>
    <w:rsid w:val="00F80879"/>
    <w:rsid w:val="00F8176D"/>
    <w:rsid w:val="00F82F3E"/>
    <w:rsid w:val="00F8318E"/>
    <w:rsid w:val="00F83248"/>
    <w:rsid w:val="00F838A3"/>
    <w:rsid w:val="00F8503A"/>
    <w:rsid w:val="00F85279"/>
    <w:rsid w:val="00F85DED"/>
    <w:rsid w:val="00F90CC1"/>
    <w:rsid w:val="00F913A4"/>
    <w:rsid w:val="00F93031"/>
    <w:rsid w:val="00F93BB5"/>
    <w:rsid w:val="00F9430F"/>
    <w:rsid w:val="00F947D8"/>
    <w:rsid w:val="00F94A76"/>
    <w:rsid w:val="00F94AAF"/>
    <w:rsid w:val="00F95DDB"/>
    <w:rsid w:val="00F97746"/>
    <w:rsid w:val="00F97B79"/>
    <w:rsid w:val="00FA7FD6"/>
    <w:rsid w:val="00FB05ED"/>
    <w:rsid w:val="00FB192C"/>
    <w:rsid w:val="00FB2895"/>
    <w:rsid w:val="00FB3D9F"/>
    <w:rsid w:val="00FB4529"/>
    <w:rsid w:val="00FB4D93"/>
    <w:rsid w:val="00FB4F9E"/>
    <w:rsid w:val="00FB6129"/>
    <w:rsid w:val="00FB673B"/>
    <w:rsid w:val="00FB696C"/>
    <w:rsid w:val="00FB7D21"/>
    <w:rsid w:val="00FC1ACB"/>
    <w:rsid w:val="00FC1D11"/>
    <w:rsid w:val="00FC2F89"/>
    <w:rsid w:val="00FC3600"/>
    <w:rsid w:val="00FC4A7C"/>
    <w:rsid w:val="00FC529C"/>
    <w:rsid w:val="00FC5BEB"/>
    <w:rsid w:val="00FC684A"/>
    <w:rsid w:val="00FC7057"/>
    <w:rsid w:val="00FC7878"/>
    <w:rsid w:val="00FD07B5"/>
    <w:rsid w:val="00FD29B7"/>
    <w:rsid w:val="00FD3041"/>
    <w:rsid w:val="00FD40F0"/>
    <w:rsid w:val="00FD4728"/>
    <w:rsid w:val="00FD53E7"/>
    <w:rsid w:val="00FD5B6E"/>
    <w:rsid w:val="00FD63D0"/>
    <w:rsid w:val="00FD7045"/>
    <w:rsid w:val="00FD7F00"/>
    <w:rsid w:val="00FE02A2"/>
    <w:rsid w:val="00FE1929"/>
    <w:rsid w:val="00FE1D05"/>
    <w:rsid w:val="00FE1D5F"/>
    <w:rsid w:val="00FE27AF"/>
    <w:rsid w:val="00FE314F"/>
    <w:rsid w:val="00FE42DE"/>
    <w:rsid w:val="00FE6166"/>
    <w:rsid w:val="00FE6585"/>
    <w:rsid w:val="00FE671D"/>
    <w:rsid w:val="00FF03EB"/>
    <w:rsid w:val="00FF2F7F"/>
    <w:rsid w:val="00FF38A4"/>
    <w:rsid w:val="00FF39D7"/>
    <w:rsid w:val="00FF4665"/>
    <w:rsid w:val="00FF5AF6"/>
    <w:rsid w:val="00FF69B1"/>
    <w:rsid w:val="00FF6F19"/>
    <w:rsid w:val="00FF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44A1"/>
  <w15:docId w15:val="{B57E5938-5667-467B-88D7-EE6C0C6D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083E"/>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9700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DD2B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DD2B59"/>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Obiekt,List Paragraph1,wypunktowanie,normalny tekst,List Paragraph,Akapit z listą BS,Kolorowa lista — akcent 11,A_wyliczenie,K-P_odwolanie,Akapit z listą5,maz_wyliczenie,opis dzialania,Signature,L1,CW_Lista,2 heading,lp1,l"/>
    <w:basedOn w:val="Normalny"/>
    <w:link w:val="AkapitzlistZnak"/>
    <w:uiPriority w:val="34"/>
    <w:qFormat/>
    <w:rsid w:val="0053351F"/>
    <w:pPr>
      <w:ind w:left="720"/>
      <w:contextualSpacing/>
    </w:pPr>
    <w:rPr>
      <w:sz w:val="20"/>
      <w:szCs w:val="20"/>
    </w:rPr>
  </w:style>
  <w:style w:type="character" w:customStyle="1" w:styleId="AkapitzlistZnak">
    <w:name w:val="Akapit z listą Znak"/>
    <w:aliases w:val="Numerowanie Znak,Obiekt Znak,List Paragraph1 Znak,wypunktowanie Znak,normalny tekst Znak,List Paragraph Znak,Akapit z listą BS Znak,Kolorowa lista — akcent 11 Znak,A_wyliczenie Znak,K-P_odwolanie Znak,Akapit z listą5 Znak,L1 Znak"/>
    <w:link w:val="Akapitzlist"/>
    <w:uiPriority w:val="34"/>
    <w:qFormat/>
    <w:rsid w:val="006E439F"/>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A71D10"/>
    <w:rPr>
      <w:color w:val="0563C1" w:themeColor="hyperlink"/>
      <w:u w:val="single"/>
    </w:rPr>
  </w:style>
  <w:style w:type="character" w:customStyle="1" w:styleId="Nierozpoznanawzmianka1">
    <w:name w:val="Nierozpoznana wzmianka1"/>
    <w:basedOn w:val="Domylnaczcionkaakapitu"/>
    <w:uiPriority w:val="99"/>
    <w:semiHidden/>
    <w:unhideWhenUsed/>
    <w:rsid w:val="00A71D10"/>
    <w:rPr>
      <w:color w:val="605E5C"/>
      <w:shd w:val="clear" w:color="auto" w:fill="E1DFDD"/>
    </w:rPr>
  </w:style>
  <w:style w:type="character" w:styleId="UyteHipercze">
    <w:name w:val="FollowedHyperlink"/>
    <w:basedOn w:val="Domylnaczcionkaakapitu"/>
    <w:uiPriority w:val="99"/>
    <w:semiHidden/>
    <w:unhideWhenUsed/>
    <w:rsid w:val="00A71D10"/>
    <w:rPr>
      <w:color w:val="954F72" w:themeColor="followedHyperlink"/>
      <w:u w:val="single"/>
    </w:rPr>
  </w:style>
  <w:style w:type="paragraph" w:customStyle="1" w:styleId="Akapitzlist4">
    <w:name w:val="Akapit z listą4"/>
    <w:basedOn w:val="Normalny"/>
    <w:rsid w:val="008F1ECC"/>
    <w:pPr>
      <w:suppressAutoHyphens/>
      <w:ind w:left="720"/>
    </w:pPr>
    <w:rPr>
      <w:rFonts w:ascii="Arial" w:eastAsia="Calibri" w:hAnsi="Arial" w:cs="Arial"/>
      <w:sz w:val="22"/>
      <w:szCs w:val="22"/>
      <w:lang w:eastAsia="ar-SA"/>
    </w:rPr>
  </w:style>
  <w:style w:type="paragraph" w:styleId="Tekstpodstawowy2">
    <w:name w:val="Body Text 2"/>
    <w:basedOn w:val="Normalny"/>
    <w:link w:val="Tekstpodstawowy2Znak"/>
    <w:rsid w:val="009450A7"/>
    <w:rPr>
      <w:szCs w:val="20"/>
    </w:rPr>
  </w:style>
  <w:style w:type="character" w:customStyle="1" w:styleId="Tekstpodstawowy2Znak">
    <w:name w:val="Tekst podstawowy 2 Znak"/>
    <w:basedOn w:val="Domylnaczcionkaakapitu"/>
    <w:link w:val="Tekstpodstawowy2"/>
    <w:rsid w:val="009450A7"/>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EE2705"/>
    <w:rPr>
      <w:sz w:val="16"/>
      <w:szCs w:val="16"/>
    </w:rPr>
  </w:style>
  <w:style w:type="paragraph" w:styleId="Tekstkomentarza">
    <w:name w:val="annotation text"/>
    <w:basedOn w:val="Normalny"/>
    <w:link w:val="TekstkomentarzaZnak"/>
    <w:uiPriority w:val="99"/>
    <w:unhideWhenUsed/>
    <w:qFormat/>
    <w:rsid w:val="00EE2705"/>
    <w:rPr>
      <w:sz w:val="20"/>
      <w:szCs w:val="20"/>
    </w:rPr>
  </w:style>
  <w:style w:type="character" w:customStyle="1" w:styleId="TekstkomentarzaZnak">
    <w:name w:val="Tekst komentarza Znak"/>
    <w:basedOn w:val="Domylnaczcionkaakapitu"/>
    <w:link w:val="Tekstkomentarza"/>
    <w:uiPriority w:val="99"/>
    <w:qFormat/>
    <w:rsid w:val="00EE27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2705"/>
    <w:rPr>
      <w:b/>
      <w:bCs/>
    </w:rPr>
  </w:style>
  <w:style w:type="character" w:customStyle="1" w:styleId="TematkomentarzaZnak">
    <w:name w:val="Temat komentarza Znak"/>
    <w:basedOn w:val="TekstkomentarzaZnak"/>
    <w:link w:val="Tematkomentarza"/>
    <w:uiPriority w:val="99"/>
    <w:semiHidden/>
    <w:rsid w:val="00EE2705"/>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unhideWhenUsed/>
    <w:rsid w:val="0004441C"/>
    <w:pPr>
      <w:spacing w:before="100" w:beforeAutospacing="1" w:after="100" w:afterAutospacing="1"/>
    </w:pPr>
  </w:style>
  <w:style w:type="character" w:customStyle="1" w:styleId="Brak">
    <w:name w:val="Brak"/>
    <w:qFormat/>
    <w:rsid w:val="00446C71"/>
  </w:style>
  <w:style w:type="character" w:customStyle="1" w:styleId="alb">
    <w:name w:val="a_lb"/>
    <w:basedOn w:val="Domylnaczcionkaakapitu"/>
    <w:rsid w:val="009378E5"/>
  </w:style>
  <w:style w:type="paragraph" w:styleId="Nagwek">
    <w:name w:val="header"/>
    <w:basedOn w:val="Normalny"/>
    <w:link w:val="NagwekZnak"/>
    <w:unhideWhenUsed/>
    <w:rsid w:val="004C25FD"/>
    <w:pPr>
      <w:tabs>
        <w:tab w:val="center" w:pos="4536"/>
        <w:tab w:val="right" w:pos="9072"/>
      </w:tabs>
    </w:pPr>
  </w:style>
  <w:style w:type="character" w:customStyle="1" w:styleId="NagwekZnak">
    <w:name w:val="Nagłówek Znak"/>
    <w:basedOn w:val="Domylnaczcionkaakapitu"/>
    <w:link w:val="Nagwek"/>
    <w:rsid w:val="004C25FD"/>
    <w:rPr>
      <w:rFonts w:ascii="Times New Roman" w:eastAsia="Times New Roman" w:hAnsi="Times New Roman" w:cs="Times New Roman"/>
      <w:lang w:eastAsia="pl-PL"/>
    </w:rPr>
  </w:style>
  <w:style w:type="paragraph" w:styleId="Stopka">
    <w:name w:val="footer"/>
    <w:basedOn w:val="Normalny"/>
    <w:link w:val="StopkaZnak"/>
    <w:uiPriority w:val="99"/>
    <w:unhideWhenUsed/>
    <w:rsid w:val="004C25FD"/>
    <w:pPr>
      <w:tabs>
        <w:tab w:val="center" w:pos="4536"/>
        <w:tab w:val="right" w:pos="9072"/>
      </w:tabs>
    </w:pPr>
  </w:style>
  <w:style w:type="character" w:customStyle="1" w:styleId="StopkaZnak">
    <w:name w:val="Stopka Znak"/>
    <w:basedOn w:val="Domylnaczcionkaakapitu"/>
    <w:link w:val="Stopka"/>
    <w:uiPriority w:val="99"/>
    <w:rsid w:val="004C25FD"/>
    <w:rPr>
      <w:rFonts w:ascii="Times New Roman" w:eastAsia="Times New Roman" w:hAnsi="Times New Roman" w:cs="Times New Roman"/>
      <w:lang w:eastAsia="pl-PL"/>
    </w:rPr>
  </w:style>
  <w:style w:type="paragraph" w:styleId="Poprawka">
    <w:name w:val="Revision"/>
    <w:hidden/>
    <w:uiPriority w:val="99"/>
    <w:semiHidden/>
    <w:rsid w:val="00882DE1"/>
    <w:rPr>
      <w:rFonts w:ascii="Times New Roman" w:eastAsia="Times New Roman" w:hAnsi="Times New Roman" w:cs="Times New Roman"/>
      <w:lang w:eastAsia="pl-PL"/>
    </w:rPr>
  </w:style>
  <w:style w:type="paragraph" w:customStyle="1" w:styleId="Default">
    <w:name w:val="Default"/>
    <w:rsid w:val="002E6438"/>
    <w:pPr>
      <w:autoSpaceDE w:val="0"/>
      <w:autoSpaceDN w:val="0"/>
      <w:adjustRightInd w:val="0"/>
    </w:pPr>
    <w:rPr>
      <w:rFonts w:ascii="Arial" w:eastAsia="Calibri" w:hAnsi="Arial" w:cs="Arial"/>
      <w:color w:val="000000"/>
      <w:lang w:eastAsia="pl-PL"/>
    </w:rPr>
  </w:style>
  <w:style w:type="paragraph" w:styleId="Zwykytekst">
    <w:name w:val="Plain Text"/>
    <w:basedOn w:val="Normalny"/>
    <w:link w:val="ZwykytekstZnak"/>
    <w:rsid w:val="002E6438"/>
    <w:rPr>
      <w:rFonts w:ascii="Courier New" w:hAnsi="Courier New"/>
      <w:sz w:val="20"/>
      <w:szCs w:val="20"/>
    </w:rPr>
  </w:style>
  <w:style w:type="character" w:customStyle="1" w:styleId="ZwykytekstZnak">
    <w:name w:val="Zwykły tekst Znak"/>
    <w:basedOn w:val="Domylnaczcionkaakapitu"/>
    <w:link w:val="Zwykytekst"/>
    <w:rsid w:val="002E6438"/>
    <w:rPr>
      <w:rFonts w:ascii="Courier New" w:eastAsia="Times New Roman" w:hAnsi="Courier New" w:cs="Times New Roman"/>
      <w:sz w:val="20"/>
      <w:szCs w:val="20"/>
    </w:rPr>
  </w:style>
  <w:style w:type="paragraph" w:styleId="Tekstdymka">
    <w:name w:val="Balloon Text"/>
    <w:basedOn w:val="Normalny"/>
    <w:link w:val="TekstdymkaZnak"/>
    <w:uiPriority w:val="99"/>
    <w:semiHidden/>
    <w:rsid w:val="00693799"/>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693799"/>
    <w:rPr>
      <w:rFonts w:ascii="Tahoma" w:eastAsia="Calibri" w:hAnsi="Tahoma" w:cs="Tahoma"/>
      <w:sz w:val="16"/>
      <w:szCs w:val="16"/>
    </w:rPr>
  </w:style>
  <w:style w:type="character" w:customStyle="1" w:styleId="Nierozpoznanawzmianka2">
    <w:name w:val="Nierozpoznana wzmianka2"/>
    <w:basedOn w:val="Domylnaczcionkaakapitu"/>
    <w:uiPriority w:val="99"/>
    <w:semiHidden/>
    <w:unhideWhenUsed/>
    <w:rsid w:val="00776AAC"/>
    <w:rPr>
      <w:color w:val="605E5C"/>
      <w:shd w:val="clear" w:color="auto" w:fill="E1DFDD"/>
    </w:rPr>
  </w:style>
  <w:style w:type="character" w:customStyle="1" w:styleId="articletitle">
    <w:name w:val="articletitle"/>
    <w:basedOn w:val="Domylnaczcionkaakapitu"/>
    <w:rsid w:val="00DC013B"/>
  </w:style>
  <w:style w:type="paragraph" w:styleId="Tekstprzypisudolnego">
    <w:name w:val="footnote text"/>
    <w:basedOn w:val="Normalny"/>
    <w:link w:val="TekstprzypisudolnegoZnak"/>
    <w:uiPriority w:val="99"/>
    <w:semiHidden/>
    <w:unhideWhenUsed/>
    <w:rsid w:val="000A1C0B"/>
    <w:rPr>
      <w:sz w:val="20"/>
      <w:szCs w:val="20"/>
    </w:rPr>
  </w:style>
  <w:style w:type="character" w:customStyle="1" w:styleId="TekstprzypisudolnegoZnak">
    <w:name w:val="Tekst przypisu dolnego Znak"/>
    <w:basedOn w:val="Domylnaczcionkaakapitu"/>
    <w:link w:val="Tekstprzypisudolnego"/>
    <w:uiPriority w:val="99"/>
    <w:semiHidden/>
    <w:rsid w:val="000A1C0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A1C0B"/>
    <w:rPr>
      <w:vertAlign w:val="superscript"/>
    </w:rPr>
  </w:style>
  <w:style w:type="character" w:customStyle="1" w:styleId="Nierozpoznanawzmianka3">
    <w:name w:val="Nierozpoznana wzmianka3"/>
    <w:basedOn w:val="Domylnaczcionkaakapitu"/>
    <w:uiPriority w:val="99"/>
    <w:semiHidden/>
    <w:unhideWhenUsed/>
    <w:rsid w:val="009360FF"/>
    <w:rPr>
      <w:color w:val="605E5C"/>
      <w:shd w:val="clear" w:color="auto" w:fill="E1DFDD"/>
    </w:rPr>
  </w:style>
  <w:style w:type="paragraph" w:styleId="Tekstpodstawowywcity">
    <w:name w:val="Body Text Indent"/>
    <w:basedOn w:val="Normalny"/>
    <w:link w:val="TekstpodstawowywcityZnak"/>
    <w:rsid w:val="000A7F72"/>
    <w:pPr>
      <w:spacing w:after="120"/>
      <w:ind w:left="283"/>
    </w:pPr>
  </w:style>
  <w:style w:type="character" w:customStyle="1" w:styleId="TekstpodstawowywcityZnak">
    <w:name w:val="Tekst podstawowy wcięty Znak"/>
    <w:basedOn w:val="Domylnaczcionkaakapitu"/>
    <w:link w:val="Tekstpodstawowywcity"/>
    <w:rsid w:val="000A7F72"/>
    <w:rPr>
      <w:rFonts w:ascii="Times New Roman" w:eastAsia="Times New Roman" w:hAnsi="Times New Roman" w:cs="Times New Roman"/>
      <w:lang w:eastAsia="pl-PL"/>
    </w:rPr>
  </w:style>
  <w:style w:type="paragraph" w:customStyle="1" w:styleId="arimr">
    <w:name w:val="arimr"/>
    <w:basedOn w:val="Normalny"/>
    <w:rsid w:val="000A7F72"/>
    <w:pPr>
      <w:widowControl w:val="0"/>
      <w:snapToGrid w:val="0"/>
      <w:spacing w:line="360" w:lineRule="auto"/>
    </w:pPr>
    <w:rPr>
      <w:szCs w:val="20"/>
      <w:lang w:val="en-US"/>
    </w:rPr>
  </w:style>
  <w:style w:type="paragraph" w:customStyle="1" w:styleId="Akapitzlist1">
    <w:name w:val="Akapit z listą1"/>
    <w:basedOn w:val="Normalny"/>
    <w:rsid w:val="00FD7045"/>
    <w:pPr>
      <w:suppressAutoHyphens/>
      <w:ind w:left="720"/>
    </w:pPr>
    <w:rPr>
      <w:rFonts w:ascii="Arial" w:eastAsia="Calibri" w:hAnsi="Arial" w:cs="Arial"/>
      <w:sz w:val="22"/>
      <w:szCs w:val="22"/>
      <w:lang w:eastAsia="ar-SA"/>
    </w:rPr>
  </w:style>
  <w:style w:type="table" w:customStyle="1" w:styleId="TableGrid">
    <w:name w:val="TableGrid"/>
    <w:rsid w:val="007A48AC"/>
    <w:rPr>
      <w:rFonts w:eastAsiaTheme="minorEastAsia"/>
      <w:sz w:val="22"/>
      <w:szCs w:val="22"/>
      <w:lang w:eastAsia="pl-PL"/>
    </w:rPr>
    <w:tblPr>
      <w:tblCellMar>
        <w:top w:w="0" w:type="dxa"/>
        <w:left w:w="0" w:type="dxa"/>
        <w:bottom w:w="0" w:type="dxa"/>
        <w:right w:w="0" w:type="dxa"/>
      </w:tblCellMar>
    </w:tblPr>
  </w:style>
  <w:style w:type="paragraph" w:styleId="Bezodstpw">
    <w:name w:val="No Spacing"/>
    <w:uiPriority w:val="1"/>
    <w:qFormat/>
    <w:rsid w:val="00EA279A"/>
    <w:rPr>
      <w:rFonts w:ascii="Times New Roman" w:eastAsia="Times New Roman" w:hAnsi="Times New Roman" w:cs="Times New Roman"/>
      <w:sz w:val="20"/>
      <w:szCs w:val="20"/>
      <w:lang w:eastAsia="pl-PL"/>
    </w:rPr>
  </w:style>
  <w:style w:type="table" w:styleId="Tabela-Siatka">
    <w:name w:val="Table Grid"/>
    <w:basedOn w:val="Standardowy"/>
    <w:uiPriority w:val="39"/>
    <w:rsid w:val="00FB05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117531"/>
    <w:pPr>
      <w:suppressAutoHyphens/>
      <w:ind w:left="720"/>
    </w:pPr>
    <w:rPr>
      <w:rFonts w:ascii="Arial" w:eastAsia="Calibri" w:hAnsi="Arial" w:cs="Arial"/>
      <w:sz w:val="22"/>
      <w:szCs w:val="22"/>
      <w:lang w:eastAsia="ar-SA"/>
    </w:rPr>
  </w:style>
  <w:style w:type="character" w:customStyle="1" w:styleId="WW8Num5z3">
    <w:name w:val="WW8Num5z3"/>
    <w:rsid w:val="000F2DB4"/>
  </w:style>
  <w:style w:type="character" w:customStyle="1" w:styleId="Nierozpoznanawzmianka4">
    <w:name w:val="Nierozpoznana wzmianka4"/>
    <w:basedOn w:val="Domylnaczcionkaakapitu"/>
    <w:uiPriority w:val="99"/>
    <w:semiHidden/>
    <w:unhideWhenUsed/>
    <w:rsid w:val="008F2548"/>
    <w:rPr>
      <w:color w:val="605E5C"/>
      <w:shd w:val="clear" w:color="auto" w:fill="E1DFDD"/>
    </w:rPr>
  </w:style>
  <w:style w:type="paragraph" w:styleId="Tekstpodstawowy">
    <w:name w:val="Body Text"/>
    <w:basedOn w:val="Normalny"/>
    <w:link w:val="TekstpodstawowyZnak"/>
    <w:uiPriority w:val="99"/>
    <w:unhideWhenUsed/>
    <w:rsid w:val="00BB7742"/>
    <w:pPr>
      <w:spacing w:after="120"/>
    </w:pPr>
  </w:style>
  <w:style w:type="character" w:customStyle="1" w:styleId="TekstpodstawowyZnak">
    <w:name w:val="Tekst podstawowy Znak"/>
    <w:basedOn w:val="Domylnaczcionkaakapitu"/>
    <w:link w:val="Tekstpodstawowy"/>
    <w:uiPriority w:val="99"/>
    <w:rsid w:val="00BB7742"/>
    <w:rPr>
      <w:rFonts w:ascii="Times New Roman" w:eastAsia="Times New Roman" w:hAnsi="Times New Roman" w:cs="Times New Roman"/>
      <w:lang w:eastAsia="pl-PL"/>
    </w:rPr>
  </w:style>
  <w:style w:type="character" w:customStyle="1" w:styleId="Nierozpoznanawzmianka5">
    <w:name w:val="Nierozpoznana wzmianka5"/>
    <w:basedOn w:val="Domylnaczcionkaakapitu"/>
    <w:uiPriority w:val="99"/>
    <w:semiHidden/>
    <w:unhideWhenUsed/>
    <w:rsid w:val="00D14522"/>
    <w:rPr>
      <w:color w:val="605E5C"/>
      <w:shd w:val="clear" w:color="auto" w:fill="E1DFDD"/>
    </w:rPr>
  </w:style>
  <w:style w:type="character" w:styleId="Nierozpoznanawzmianka">
    <w:name w:val="Unresolved Mention"/>
    <w:basedOn w:val="Domylnaczcionkaakapitu"/>
    <w:uiPriority w:val="99"/>
    <w:semiHidden/>
    <w:unhideWhenUsed/>
    <w:rsid w:val="00693926"/>
    <w:rPr>
      <w:color w:val="605E5C"/>
      <w:shd w:val="clear" w:color="auto" w:fill="E1DFDD"/>
    </w:rPr>
  </w:style>
  <w:style w:type="paragraph" w:customStyle="1" w:styleId="Bezodstpw2">
    <w:name w:val="Bez odstępów2"/>
    <w:rsid w:val="00067B54"/>
    <w:pPr>
      <w:suppressAutoHyphens/>
    </w:pPr>
    <w:rPr>
      <w:rFonts w:ascii="Calibri" w:eastAsia="Times New Roman" w:hAnsi="Calibri" w:cs="Times New Roman"/>
      <w:color w:val="00000A"/>
      <w:kern w:val="1"/>
      <w:sz w:val="22"/>
      <w:szCs w:val="22"/>
      <w:lang w:eastAsia="pl-PL"/>
    </w:rPr>
  </w:style>
  <w:style w:type="paragraph" w:customStyle="1" w:styleId="p1">
    <w:name w:val="p1"/>
    <w:basedOn w:val="Normalny"/>
    <w:rsid w:val="00BB59A0"/>
    <w:pPr>
      <w:spacing w:before="100" w:beforeAutospacing="1" w:after="100" w:afterAutospacing="1"/>
    </w:pPr>
  </w:style>
  <w:style w:type="paragraph" w:customStyle="1" w:styleId="p0">
    <w:name w:val="p0"/>
    <w:basedOn w:val="Normalny"/>
    <w:rsid w:val="00BB59A0"/>
    <w:pPr>
      <w:spacing w:before="100" w:beforeAutospacing="1" w:after="100" w:afterAutospacing="1"/>
    </w:pPr>
  </w:style>
  <w:style w:type="character" w:styleId="Pogrubienie">
    <w:name w:val="Strong"/>
    <w:basedOn w:val="Domylnaczcionkaakapitu"/>
    <w:uiPriority w:val="22"/>
    <w:qFormat/>
    <w:rsid w:val="001933BD"/>
    <w:rPr>
      <w:b/>
      <w:bCs/>
    </w:rPr>
  </w:style>
  <w:style w:type="character" w:customStyle="1" w:styleId="NormalnyWebZnak">
    <w:name w:val="Normalny (Web) Znak"/>
    <w:link w:val="NormalnyWeb"/>
    <w:uiPriority w:val="99"/>
    <w:locked/>
    <w:rsid w:val="001933BD"/>
    <w:rPr>
      <w:rFonts w:ascii="Times New Roman" w:eastAsia="Times New Roman" w:hAnsi="Times New Roman" w:cs="Times New Roman"/>
      <w:lang w:eastAsia="pl-PL"/>
    </w:rPr>
  </w:style>
  <w:style w:type="paragraph" w:customStyle="1" w:styleId="Standard">
    <w:name w:val="Standard"/>
    <w:qFormat/>
    <w:rsid w:val="001933BD"/>
    <w:pPr>
      <w:suppressAutoHyphens/>
      <w:autoSpaceDN w:val="0"/>
      <w:textAlignment w:val="baseline"/>
    </w:pPr>
    <w:rPr>
      <w:rFonts w:ascii="Liberation Serif" w:eastAsia="SimSun" w:hAnsi="Liberation Serif" w:cs="Arial"/>
      <w:kern w:val="3"/>
      <w:lang w:eastAsia="zh-CN" w:bidi="hi-IN"/>
    </w:rPr>
  </w:style>
  <w:style w:type="paragraph" w:customStyle="1" w:styleId="Domylne">
    <w:name w:val="Domyślne"/>
    <w:qFormat/>
    <w:rsid w:val="001933BD"/>
    <w:pPr>
      <w:keepNext/>
      <w:shd w:val="clear" w:color="auto" w:fill="FFFFFF"/>
    </w:pPr>
    <w:rPr>
      <w:rFonts w:ascii="Times New Roman" w:eastAsia="Times New Roman" w:hAnsi="Times New Roman" w:cs="Times New Roman"/>
      <w:sz w:val="20"/>
      <w:szCs w:val="20"/>
      <w:lang w:eastAsia="pl-PL"/>
    </w:rPr>
  </w:style>
  <w:style w:type="character" w:customStyle="1" w:styleId="fontstyle01">
    <w:name w:val="fontstyle01"/>
    <w:basedOn w:val="Domylnaczcionkaakapitu"/>
    <w:qFormat/>
    <w:rsid w:val="001933BD"/>
    <w:rPr>
      <w:rFonts w:ascii="Times New Roman" w:hAnsi="Times New Roman" w:cs="Times New Roman" w:hint="default"/>
      <w:b w:val="0"/>
      <w:bCs w:val="0"/>
      <w:i w:val="0"/>
      <w:iCs w:val="0"/>
      <w:color w:val="000000"/>
      <w:sz w:val="20"/>
      <w:szCs w:val="20"/>
    </w:rPr>
  </w:style>
  <w:style w:type="character" w:customStyle="1" w:styleId="Nagwek1Znak">
    <w:name w:val="Nagłówek 1 Znak"/>
    <w:basedOn w:val="Domylnaczcionkaakapitu"/>
    <w:link w:val="Nagwek1"/>
    <w:uiPriority w:val="9"/>
    <w:rsid w:val="009700D6"/>
    <w:rPr>
      <w:rFonts w:asciiTheme="majorHAnsi" w:eastAsiaTheme="majorEastAsia" w:hAnsiTheme="majorHAnsi" w:cstheme="majorBidi"/>
      <w:color w:val="2F5496" w:themeColor="accent1" w:themeShade="BF"/>
      <w:sz w:val="32"/>
      <w:szCs w:val="32"/>
      <w:lang w:eastAsia="pl-PL"/>
    </w:rPr>
  </w:style>
  <w:style w:type="character" w:customStyle="1" w:styleId="Nagwek3Znak">
    <w:name w:val="Nagłówek 3 Znak"/>
    <w:basedOn w:val="Domylnaczcionkaakapitu"/>
    <w:link w:val="Nagwek3"/>
    <w:uiPriority w:val="9"/>
    <w:semiHidden/>
    <w:rsid w:val="00DD2B59"/>
    <w:rPr>
      <w:rFonts w:asciiTheme="majorHAnsi" w:eastAsiaTheme="majorEastAsia" w:hAnsiTheme="majorHAnsi" w:cstheme="majorBidi"/>
      <w:color w:val="1F3763" w:themeColor="accent1" w:themeShade="7F"/>
      <w:lang w:eastAsia="pl-PL"/>
    </w:rPr>
  </w:style>
  <w:style w:type="character" w:customStyle="1" w:styleId="Nagwek2Znak">
    <w:name w:val="Nagłówek 2 Znak"/>
    <w:basedOn w:val="Domylnaczcionkaakapitu"/>
    <w:link w:val="Nagwek2"/>
    <w:uiPriority w:val="9"/>
    <w:semiHidden/>
    <w:rsid w:val="00DD2B59"/>
    <w:rPr>
      <w:rFonts w:asciiTheme="majorHAnsi" w:eastAsiaTheme="majorEastAsia" w:hAnsiTheme="majorHAnsi" w:cstheme="majorBidi"/>
      <w:color w:val="2F5496"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893">
      <w:bodyDiv w:val="1"/>
      <w:marLeft w:val="0"/>
      <w:marRight w:val="0"/>
      <w:marTop w:val="0"/>
      <w:marBottom w:val="0"/>
      <w:divBdr>
        <w:top w:val="none" w:sz="0" w:space="0" w:color="auto"/>
        <w:left w:val="none" w:sz="0" w:space="0" w:color="auto"/>
        <w:bottom w:val="none" w:sz="0" w:space="0" w:color="auto"/>
        <w:right w:val="none" w:sz="0" w:space="0" w:color="auto"/>
      </w:divBdr>
    </w:div>
    <w:div w:id="17782611">
      <w:bodyDiv w:val="1"/>
      <w:marLeft w:val="0"/>
      <w:marRight w:val="0"/>
      <w:marTop w:val="0"/>
      <w:marBottom w:val="0"/>
      <w:divBdr>
        <w:top w:val="none" w:sz="0" w:space="0" w:color="auto"/>
        <w:left w:val="none" w:sz="0" w:space="0" w:color="auto"/>
        <w:bottom w:val="none" w:sz="0" w:space="0" w:color="auto"/>
        <w:right w:val="none" w:sz="0" w:space="0" w:color="auto"/>
      </w:divBdr>
    </w:div>
    <w:div w:id="51932269">
      <w:bodyDiv w:val="1"/>
      <w:marLeft w:val="0"/>
      <w:marRight w:val="0"/>
      <w:marTop w:val="0"/>
      <w:marBottom w:val="0"/>
      <w:divBdr>
        <w:top w:val="none" w:sz="0" w:space="0" w:color="auto"/>
        <w:left w:val="none" w:sz="0" w:space="0" w:color="auto"/>
        <w:bottom w:val="none" w:sz="0" w:space="0" w:color="auto"/>
        <w:right w:val="none" w:sz="0" w:space="0" w:color="auto"/>
      </w:divBdr>
      <w:divsChild>
        <w:div w:id="2014062255">
          <w:marLeft w:val="0"/>
          <w:marRight w:val="0"/>
          <w:marTop w:val="0"/>
          <w:marBottom w:val="0"/>
          <w:divBdr>
            <w:top w:val="none" w:sz="0" w:space="0" w:color="auto"/>
            <w:left w:val="none" w:sz="0" w:space="0" w:color="auto"/>
            <w:bottom w:val="none" w:sz="0" w:space="0" w:color="auto"/>
            <w:right w:val="none" w:sz="0" w:space="0" w:color="auto"/>
          </w:divBdr>
        </w:div>
        <w:div w:id="455373402">
          <w:marLeft w:val="0"/>
          <w:marRight w:val="0"/>
          <w:marTop w:val="0"/>
          <w:marBottom w:val="0"/>
          <w:divBdr>
            <w:top w:val="none" w:sz="0" w:space="0" w:color="auto"/>
            <w:left w:val="none" w:sz="0" w:space="0" w:color="auto"/>
            <w:bottom w:val="none" w:sz="0" w:space="0" w:color="auto"/>
            <w:right w:val="none" w:sz="0" w:space="0" w:color="auto"/>
          </w:divBdr>
        </w:div>
      </w:divsChild>
    </w:div>
    <w:div w:id="54201030">
      <w:bodyDiv w:val="1"/>
      <w:marLeft w:val="0"/>
      <w:marRight w:val="0"/>
      <w:marTop w:val="0"/>
      <w:marBottom w:val="0"/>
      <w:divBdr>
        <w:top w:val="none" w:sz="0" w:space="0" w:color="auto"/>
        <w:left w:val="none" w:sz="0" w:space="0" w:color="auto"/>
        <w:bottom w:val="none" w:sz="0" w:space="0" w:color="auto"/>
        <w:right w:val="none" w:sz="0" w:space="0" w:color="auto"/>
      </w:divBdr>
    </w:div>
    <w:div w:id="89736772">
      <w:bodyDiv w:val="1"/>
      <w:marLeft w:val="0"/>
      <w:marRight w:val="0"/>
      <w:marTop w:val="0"/>
      <w:marBottom w:val="0"/>
      <w:divBdr>
        <w:top w:val="none" w:sz="0" w:space="0" w:color="auto"/>
        <w:left w:val="none" w:sz="0" w:space="0" w:color="auto"/>
        <w:bottom w:val="none" w:sz="0" w:space="0" w:color="auto"/>
        <w:right w:val="none" w:sz="0" w:space="0" w:color="auto"/>
      </w:divBdr>
    </w:div>
    <w:div w:id="159277610">
      <w:bodyDiv w:val="1"/>
      <w:marLeft w:val="0"/>
      <w:marRight w:val="0"/>
      <w:marTop w:val="0"/>
      <w:marBottom w:val="0"/>
      <w:divBdr>
        <w:top w:val="none" w:sz="0" w:space="0" w:color="auto"/>
        <w:left w:val="none" w:sz="0" w:space="0" w:color="auto"/>
        <w:bottom w:val="none" w:sz="0" w:space="0" w:color="auto"/>
        <w:right w:val="none" w:sz="0" w:space="0" w:color="auto"/>
      </w:divBdr>
    </w:div>
    <w:div w:id="218783243">
      <w:bodyDiv w:val="1"/>
      <w:marLeft w:val="0"/>
      <w:marRight w:val="0"/>
      <w:marTop w:val="0"/>
      <w:marBottom w:val="0"/>
      <w:divBdr>
        <w:top w:val="none" w:sz="0" w:space="0" w:color="auto"/>
        <w:left w:val="none" w:sz="0" w:space="0" w:color="auto"/>
        <w:bottom w:val="none" w:sz="0" w:space="0" w:color="auto"/>
        <w:right w:val="none" w:sz="0" w:space="0" w:color="auto"/>
      </w:divBdr>
    </w:div>
    <w:div w:id="238948007">
      <w:bodyDiv w:val="1"/>
      <w:marLeft w:val="0"/>
      <w:marRight w:val="0"/>
      <w:marTop w:val="0"/>
      <w:marBottom w:val="0"/>
      <w:divBdr>
        <w:top w:val="none" w:sz="0" w:space="0" w:color="auto"/>
        <w:left w:val="none" w:sz="0" w:space="0" w:color="auto"/>
        <w:bottom w:val="none" w:sz="0" w:space="0" w:color="auto"/>
        <w:right w:val="none" w:sz="0" w:space="0" w:color="auto"/>
      </w:divBdr>
    </w:div>
    <w:div w:id="240649248">
      <w:bodyDiv w:val="1"/>
      <w:marLeft w:val="0"/>
      <w:marRight w:val="0"/>
      <w:marTop w:val="0"/>
      <w:marBottom w:val="0"/>
      <w:divBdr>
        <w:top w:val="none" w:sz="0" w:space="0" w:color="auto"/>
        <w:left w:val="none" w:sz="0" w:space="0" w:color="auto"/>
        <w:bottom w:val="none" w:sz="0" w:space="0" w:color="auto"/>
        <w:right w:val="none" w:sz="0" w:space="0" w:color="auto"/>
      </w:divBdr>
    </w:div>
    <w:div w:id="243103555">
      <w:bodyDiv w:val="1"/>
      <w:marLeft w:val="0"/>
      <w:marRight w:val="0"/>
      <w:marTop w:val="0"/>
      <w:marBottom w:val="0"/>
      <w:divBdr>
        <w:top w:val="none" w:sz="0" w:space="0" w:color="auto"/>
        <w:left w:val="none" w:sz="0" w:space="0" w:color="auto"/>
        <w:bottom w:val="none" w:sz="0" w:space="0" w:color="auto"/>
        <w:right w:val="none" w:sz="0" w:space="0" w:color="auto"/>
      </w:divBdr>
    </w:div>
    <w:div w:id="248078551">
      <w:bodyDiv w:val="1"/>
      <w:marLeft w:val="0"/>
      <w:marRight w:val="0"/>
      <w:marTop w:val="0"/>
      <w:marBottom w:val="0"/>
      <w:divBdr>
        <w:top w:val="none" w:sz="0" w:space="0" w:color="auto"/>
        <w:left w:val="none" w:sz="0" w:space="0" w:color="auto"/>
        <w:bottom w:val="none" w:sz="0" w:space="0" w:color="auto"/>
        <w:right w:val="none" w:sz="0" w:space="0" w:color="auto"/>
      </w:divBdr>
      <w:divsChild>
        <w:div w:id="2011443276">
          <w:marLeft w:val="360"/>
          <w:marRight w:val="0"/>
          <w:marTop w:val="0"/>
          <w:marBottom w:val="72"/>
          <w:divBdr>
            <w:top w:val="none" w:sz="0" w:space="0" w:color="auto"/>
            <w:left w:val="none" w:sz="0" w:space="0" w:color="auto"/>
            <w:bottom w:val="none" w:sz="0" w:space="0" w:color="auto"/>
            <w:right w:val="none" w:sz="0" w:space="0" w:color="auto"/>
          </w:divBdr>
        </w:div>
        <w:div w:id="1793015495">
          <w:marLeft w:val="360"/>
          <w:marRight w:val="0"/>
          <w:marTop w:val="0"/>
          <w:marBottom w:val="72"/>
          <w:divBdr>
            <w:top w:val="none" w:sz="0" w:space="0" w:color="auto"/>
            <w:left w:val="none" w:sz="0" w:space="0" w:color="auto"/>
            <w:bottom w:val="none" w:sz="0" w:space="0" w:color="auto"/>
            <w:right w:val="none" w:sz="0" w:space="0" w:color="auto"/>
          </w:divBdr>
        </w:div>
        <w:div w:id="23602289">
          <w:marLeft w:val="360"/>
          <w:marRight w:val="0"/>
          <w:marTop w:val="0"/>
          <w:marBottom w:val="72"/>
          <w:divBdr>
            <w:top w:val="none" w:sz="0" w:space="0" w:color="auto"/>
            <w:left w:val="none" w:sz="0" w:space="0" w:color="auto"/>
            <w:bottom w:val="none" w:sz="0" w:space="0" w:color="auto"/>
            <w:right w:val="none" w:sz="0" w:space="0" w:color="auto"/>
          </w:divBdr>
        </w:div>
        <w:div w:id="191307098">
          <w:marLeft w:val="360"/>
          <w:marRight w:val="0"/>
          <w:marTop w:val="0"/>
          <w:marBottom w:val="72"/>
          <w:divBdr>
            <w:top w:val="none" w:sz="0" w:space="0" w:color="auto"/>
            <w:left w:val="none" w:sz="0" w:space="0" w:color="auto"/>
            <w:bottom w:val="none" w:sz="0" w:space="0" w:color="auto"/>
            <w:right w:val="none" w:sz="0" w:space="0" w:color="auto"/>
          </w:divBdr>
        </w:div>
        <w:div w:id="132913880">
          <w:marLeft w:val="360"/>
          <w:marRight w:val="0"/>
          <w:marTop w:val="0"/>
          <w:marBottom w:val="72"/>
          <w:divBdr>
            <w:top w:val="none" w:sz="0" w:space="0" w:color="auto"/>
            <w:left w:val="none" w:sz="0" w:space="0" w:color="auto"/>
            <w:bottom w:val="none" w:sz="0" w:space="0" w:color="auto"/>
            <w:right w:val="none" w:sz="0" w:space="0" w:color="auto"/>
          </w:divBdr>
        </w:div>
        <w:div w:id="1377965577">
          <w:marLeft w:val="360"/>
          <w:marRight w:val="0"/>
          <w:marTop w:val="0"/>
          <w:marBottom w:val="72"/>
          <w:divBdr>
            <w:top w:val="none" w:sz="0" w:space="0" w:color="auto"/>
            <w:left w:val="none" w:sz="0" w:space="0" w:color="auto"/>
            <w:bottom w:val="none" w:sz="0" w:space="0" w:color="auto"/>
            <w:right w:val="none" w:sz="0" w:space="0" w:color="auto"/>
          </w:divBdr>
        </w:div>
        <w:div w:id="1956979201">
          <w:marLeft w:val="360"/>
          <w:marRight w:val="0"/>
          <w:marTop w:val="0"/>
          <w:marBottom w:val="72"/>
          <w:divBdr>
            <w:top w:val="none" w:sz="0" w:space="0" w:color="auto"/>
            <w:left w:val="none" w:sz="0" w:space="0" w:color="auto"/>
            <w:bottom w:val="none" w:sz="0" w:space="0" w:color="auto"/>
            <w:right w:val="none" w:sz="0" w:space="0" w:color="auto"/>
          </w:divBdr>
        </w:div>
        <w:div w:id="411973647">
          <w:marLeft w:val="360"/>
          <w:marRight w:val="0"/>
          <w:marTop w:val="0"/>
          <w:marBottom w:val="72"/>
          <w:divBdr>
            <w:top w:val="none" w:sz="0" w:space="0" w:color="auto"/>
            <w:left w:val="none" w:sz="0" w:space="0" w:color="auto"/>
            <w:bottom w:val="none" w:sz="0" w:space="0" w:color="auto"/>
            <w:right w:val="none" w:sz="0" w:space="0" w:color="auto"/>
          </w:divBdr>
        </w:div>
        <w:div w:id="504709608">
          <w:marLeft w:val="360"/>
          <w:marRight w:val="0"/>
          <w:marTop w:val="0"/>
          <w:marBottom w:val="72"/>
          <w:divBdr>
            <w:top w:val="none" w:sz="0" w:space="0" w:color="auto"/>
            <w:left w:val="none" w:sz="0" w:space="0" w:color="auto"/>
            <w:bottom w:val="none" w:sz="0" w:space="0" w:color="auto"/>
            <w:right w:val="none" w:sz="0" w:space="0" w:color="auto"/>
          </w:divBdr>
        </w:div>
        <w:div w:id="1870602613">
          <w:marLeft w:val="360"/>
          <w:marRight w:val="0"/>
          <w:marTop w:val="0"/>
          <w:marBottom w:val="72"/>
          <w:divBdr>
            <w:top w:val="none" w:sz="0" w:space="0" w:color="auto"/>
            <w:left w:val="none" w:sz="0" w:space="0" w:color="auto"/>
            <w:bottom w:val="none" w:sz="0" w:space="0" w:color="auto"/>
            <w:right w:val="none" w:sz="0" w:space="0" w:color="auto"/>
          </w:divBdr>
        </w:div>
      </w:divsChild>
    </w:div>
    <w:div w:id="268391383">
      <w:bodyDiv w:val="1"/>
      <w:marLeft w:val="0"/>
      <w:marRight w:val="0"/>
      <w:marTop w:val="0"/>
      <w:marBottom w:val="0"/>
      <w:divBdr>
        <w:top w:val="none" w:sz="0" w:space="0" w:color="auto"/>
        <w:left w:val="none" w:sz="0" w:space="0" w:color="auto"/>
        <w:bottom w:val="none" w:sz="0" w:space="0" w:color="auto"/>
        <w:right w:val="none" w:sz="0" w:space="0" w:color="auto"/>
      </w:divBdr>
    </w:div>
    <w:div w:id="289669921">
      <w:bodyDiv w:val="1"/>
      <w:marLeft w:val="0"/>
      <w:marRight w:val="0"/>
      <w:marTop w:val="0"/>
      <w:marBottom w:val="0"/>
      <w:divBdr>
        <w:top w:val="none" w:sz="0" w:space="0" w:color="auto"/>
        <w:left w:val="none" w:sz="0" w:space="0" w:color="auto"/>
        <w:bottom w:val="none" w:sz="0" w:space="0" w:color="auto"/>
        <w:right w:val="none" w:sz="0" w:space="0" w:color="auto"/>
      </w:divBdr>
    </w:div>
    <w:div w:id="304627585">
      <w:bodyDiv w:val="1"/>
      <w:marLeft w:val="0"/>
      <w:marRight w:val="0"/>
      <w:marTop w:val="0"/>
      <w:marBottom w:val="0"/>
      <w:divBdr>
        <w:top w:val="none" w:sz="0" w:space="0" w:color="auto"/>
        <w:left w:val="none" w:sz="0" w:space="0" w:color="auto"/>
        <w:bottom w:val="none" w:sz="0" w:space="0" w:color="auto"/>
        <w:right w:val="none" w:sz="0" w:space="0" w:color="auto"/>
      </w:divBdr>
    </w:div>
    <w:div w:id="432432055">
      <w:bodyDiv w:val="1"/>
      <w:marLeft w:val="0"/>
      <w:marRight w:val="0"/>
      <w:marTop w:val="0"/>
      <w:marBottom w:val="0"/>
      <w:divBdr>
        <w:top w:val="none" w:sz="0" w:space="0" w:color="auto"/>
        <w:left w:val="none" w:sz="0" w:space="0" w:color="auto"/>
        <w:bottom w:val="none" w:sz="0" w:space="0" w:color="auto"/>
        <w:right w:val="none" w:sz="0" w:space="0" w:color="auto"/>
      </w:divBdr>
      <w:divsChild>
        <w:div w:id="725226975">
          <w:marLeft w:val="0"/>
          <w:marRight w:val="0"/>
          <w:marTop w:val="0"/>
          <w:marBottom w:val="0"/>
          <w:divBdr>
            <w:top w:val="none" w:sz="0" w:space="0" w:color="auto"/>
            <w:left w:val="none" w:sz="0" w:space="0" w:color="auto"/>
            <w:bottom w:val="none" w:sz="0" w:space="0" w:color="auto"/>
            <w:right w:val="none" w:sz="0" w:space="0" w:color="auto"/>
          </w:divBdr>
        </w:div>
        <w:div w:id="321589019">
          <w:marLeft w:val="0"/>
          <w:marRight w:val="0"/>
          <w:marTop w:val="0"/>
          <w:marBottom w:val="0"/>
          <w:divBdr>
            <w:top w:val="none" w:sz="0" w:space="0" w:color="auto"/>
            <w:left w:val="none" w:sz="0" w:space="0" w:color="auto"/>
            <w:bottom w:val="none" w:sz="0" w:space="0" w:color="auto"/>
            <w:right w:val="none" w:sz="0" w:space="0" w:color="auto"/>
          </w:divBdr>
        </w:div>
      </w:divsChild>
    </w:div>
    <w:div w:id="434836606">
      <w:bodyDiv w:val="1"/>
      <w:marLeft w:val="0"/>
      <w:marRight w:val="0"/>
      <w:marTop w:val="0"/>
      <w:marBottom w:val="0"/>
      <w:divBdr>
        <w:top w:val="none" w:sz="0" w:space="0" w:color="auto"/>
        <w:left w:val="none" w:sz="0" w:space="0" w:color="auto"/>
        <w:bottom w:val="none" w:sz="0" w:space="0" w:color="auto"/>
        <w:right w:val="none" w:sz="0" w:space="0" w:color="auto"/>
      </w:divBdr>
    </w:div>
    <w:div w:id="510293430">
      <w:bodyDiv w:val="1"/>
      <w:marLeft w:val="0"/>
      <w:marRight w:val="0"/>
      <w:marTop w:val="0"/>
      <w:marBottom w:val="0"/>
      <w:divBdr>
        <w:top w:val="none" w:sz="0" w:space="0" w:color="auto"/>
        <w:left w:val="none" w:sz="0" w:space="0" w:color="auto"/>
        <w:bottom w:val="none" w:sz="0" w:space="0" w:color="auto"/>
        <w:right w:val="none" w:sz="0" w:space="0" w:color="auto"/>
      </w:divBdr>
    </w:div>
    <w:div w:id="544801518">
      <w:bodyDiv w:val="1"/>
      <w:marLeft w:val="0"/>
      <w:marRight w:val="0"/>
      <w:marTop w:val="0"/>
      <w:marBottom w:val="0"/>
      <w:divBdr>
        <w:top w:val="none" w:sz="0" w:space="0" w:color="auto"/>
        <w:left w:val="none" w:sz="0" w:space="0" w:color="auto"/>
        <w:bottom w:val="none" w:sz="0" w:space="0" w:color="auto"/>
        <w:right w:val="none" w:sz="0" w:space="0" w:color="auto"/>
      </w:divBdr>
    </w:div>
    <w:div w:id="583733180">
      <w:bodyDiv w:val="1"/>
      <w:marLeft w:val="0"/>
      <w:marRight w:val="0"/>
      <w:marTop w:val="0"/>
      <w:marBottom w:val="0"/>
      <w:divBdr>
        <w:top w:val="none" w:sz="0" w:space="0" w:color="auto"/>
        <w:left w:val="none" w:sz="0" w:space="0" w:color="auto"/>
        <w:bottom w:val="none" w:sz="0" w:space="0" w:color="auto"/>
        <w:right w:val="none" w:sz="0" w:space="0" w:color="auto"/>
      </w:divBdr>
    </w:div>
    <w:div w:id="650641548">
      <w:bodyDiv w:val="1"/>
      <w:marLeft w:val="0"/>
      <w:marRight w:val="0"/>
      <w:marTop w:val="0"/>
      <w:marBottom w:val="0"/>
      <w:divBdr>
        <w:top w:val="none" w:sz="0" w:space="0" w:color="auto"/>
        <w:left w:val="none" w:sz="0" w:space="0" w:color="auto"/>
        <w:bottom w:val="none" w:sz="0" w:space="0" w:color="auto"/>
        <w:right w:val="none" w:sz="0" w:space="0" w:color="auto"/>
      </w:divBdr>
    </w:div>
    <w:div w:id="685131321">
      <w:bodyDiv w:val="1"/>
      <w:marLeft w:val="0"/>
      <w:marRight w:val="0"/>
      <w:marTop w:val="0"/>
      <w:marBottom w:val="0"/>
      <w:divBdr>
        <w:top w:val="none" w:sz="0" w:space="0" w:color="auto"/>
        <w:left w:val="none" w:sz="0" w:space="0" w:color="auto"/>
        <w:bottom w:val="none" w:sz="0" w:space="0" w:color="auto"/>
        <w:right w:val="none" w:sz="0" w:space="0" w:color="auto"/>
      </w:divBdr>
    </w:div>
    <w:div w:id="761488580">
      <w:bodyDiv w:val="1"/>
      <w:marLeft w:val="0"/>
      <w:marRight w:val="0"/>
      <w:marTop w:val="0"/>
      <w:marBottom w:val="0"/>
      <w:divBdr>
        <w:top w:val="none" w:sz="0" w:space="0" w:color="auto"/>
        <w:left w:val="none" w:sz="0" w:space="0" w:color="auto"/>
        <w:bottom w:val="none" w:sz="0" w:space="0" w:color="auto"/>
        <w:right w:val="none" w:sz="0" w:space="0" w:color="auto"/>
      </w:divBdr>
      <w:divsChild>
        <w:div w:id="9766029">
          <w:marLeft w:val="0"/>
          <w:marRight w:val="0"/>
          <w:marTop w:val="240"/>
          <w:marBottom w:val="0"/>
          <w:divBdr>
            <w:top w:val="none" w:sz="0" w:space="0" w:color="auto"/>
            <w:left w:val="none" w:sz="0" w:space="0" w:color="auto"/>
            <w:bottom w:val="none" w:sz="0" w:space="0" w:color="auto"/>
            <w:right w:val="none" w:sz="0" w:space="0" w:color="auto"/>
          </w:divBdr>
          <w:divsChild>
            <w:div w:id="5838074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7838705">
      <w:bodyDiv w:val="1"/>
      <w:marLeft w:val="0"/>
      <w:marRight w:val="0"/>
      <w:marTop w:val="0"/>
      <w:marBottom w:val="0"/>
      <w:divBdr>
        <w:top w:val="none" w:sz="0" w:space="0" w:color="auto"/>
        <w:left w:val="none" w:sz="0" w:space="0" w:color="auto"/>
        <w:bottom w:val="none" w:sz="0" w:space="0" w:color="auto"/>
        <w:right w:val="none" w:sz="0" w:space="0" w:color="auto"/>
      </w:divBdr>
    </w:div>
    <w:div w:id="898174157">
      <w:bodyDiv w:val="1"/>
      <w:marLeft w:val="0"/>
      <w:marRight w:val="0"/>
      <w:marTop w:val="0"/>
      <w:marBottom w:val="0"/>
      <w:divBdr>
        <w:top w:val="none" w:sz="0" w:space="0" w:color="auto"/>
        <w:left w:val="none" w:sz="0" w:space="0" w:color="auto"/>
        <w:bottom w:val="none" w:sz="0" w:space="0" w:color="auto"/>
        <w:right w:val="none" w:sz="0" w:space="0" w:color="auto"/>
      </w:divBdr>
    </w:div>
    <w:div w:id="898978622">
      <w:bodyDiv w:val="1"/>
      <w:marLeft w:val="0"/>
      <w:marRight w:val="0"/>
      <w:marTop w:val="0"/>
      <w:marBottom w:val="0"/>
      <w:divBdr>
        <w:top w:val="none" w:sz="0" w:space="0" w:color="auto"/>
        <w:left w:val="none" w:sz="0" w:space="0" w:color="auto"/>
        <w:bottom w:val="none" w:sz="0" w:space="0" w:color="auto"/>
        <w:right w:val="none" w:sz="0" w:space="0" w:color="auto"/>
      </w:divBdr>
    </w:div>
    <w:div w:id="912590133">
      <w:bodyDiv w:val="1"/>
      <w:marLeft w:val="0"/>
      <w:marRight w:val="0"/>
      <w:marTop w:val="0"/>
      <w:marBottom w:val="0"/>
      <w:divBdr>
        <w:top w:val="none" w:sz="0" w:space="0" w:color="auto"/>
        <w:left w:val="none" w:sz="0" w:space="0" w:color="auto"/>
        <w:bottom w:val="none" w:sz="0" w:space="0" w:color="auto"/>
        <w:right w:val="none" w:sz="0" w:space="0" w:color="auto"/>
      </w:divBdr>
    </w:div>
    <w:div w:id="942109564">
      <w:bodyDiv w:val="1"/>
      <w:marLeft w:val="0"/>
      <w:marRight w:val="0"/>
      <w:marTop w:val="0"/>
      <w:marBottom w:val="0"/>
      <w:divBdr>
        <w:top w:val="none" w:sz="0" w:space="0" w:color="auto"/>
        <w:left w:val="none" w:sz="0" w:space="0" w:color="auto"/>
        <w:bottom w:val="none" w:sz="0" w:space="0" w:color="auto"/>
        <w:right w:val="none" w:sz="0" w:space="0" w:color="auto"/>
      </w:divBdr>
    </w:div>
    <w:div w:id="970553157">
      <w:bodyDiv w:val="1"/>
      <w:marLeft w:val="0"/>
      <w:marRight w:val="0"/>
      <w:marTop w:val="0"/>
      <w:marBottom w:val="0"/>
      <w:divBdr>
        <w:top w:val="none" w:sz="0" w:space="0" w:color="auto"/>
        <w:left w:val="none" w:sz="0" w:space="0" w:color="auto"/>
        <w:bottom w:val="none" w:sz="0" w:space="0" w:color="auto"/>
        <w:right w:val="none" w:sz="0" w:space="0" w:color="auto"/>
      </w:divBdr>
    </w:div>
    <w:div w:id="993994050">
      <w:bodyDiv w:val="1"/>
      <w:marLeft w:val="0"/>
      <w:marRight w:val="0"/>
      <w:marTop w:val="0"/>
      <w:marBottom w:val="0"/>
      <w:divBdr>
        <w:top w:val="none" w:sz="0" w:space="0" w:color="auto"/>
        <w:left w:val="none" w:sz="0" w:space="0" w:color="auto"/>
        <w:bottom w:val="none" w:sz="0" w:space="0" w:color="auto"/>
        <w:right w:val="none" w:sz="0" w:space="0" w:color="auto"/>
      </w:divBdr>
    </w:div>
    <w:div w:id="1020350957">
      <w:bodyDiv w:val="1"/>
      <w:marLeft w:val="0"/>
      <w:marRight w:val="0"/>
      <w:marTop w:val="0"/>
      <w:marBottom w:val="0"/>
      <w:divBdr>
        <w:top w:val="none" w:sz="0" w:space="0" w:color="auto"/>
        <w:left w:val="none" w:sz="0" w:space="0" w:color="auto"/>
        <w:bottom w:val="none" w:sz="0" w:space="0" w:color="auto"/>
        <w:right w:val="none" w:sz="0" w:space="0" w:color="auto"/>
      </w:divBdr>
    </w:div>
    <w:div w:id="1053191124">
      <w:bodyDiv w:val="1"/>
      <w:marLeft w:val="0"/>
      <w:marRight w:val="0"/>
      <w:marTop w:val="0"/>
      <w:marBottom w:val="0"/>
      <w:divBdr>
        <w:top w:val="none" w:sz="0" w:space="0" w:color="auto"/>
        <w:left w:val="none" w:sz="0" w:space="0" w:color="auto"/>
        <w:bottom w:val="none" w:sz="0" w:space="0" w:color="auto"/>
        <w:right w:val="none" w:sz="0" w:space="0" w:color="auto"/>
      </w:divBdr>
    </w:div>
    <w:div w:id="1066537624">
      <w:bodyDiv w:val="1"/>
      <w:marLeft w:val="0"/>
      <w:marRight w:val="0"/>
      <w:marTop w:val="0"/>
      <w:marBottom w:val="0"/>
      <w:divBdr>
        <w:top w:val="none" w:sz="0" w:space="0" w:color="auto"/>
        <w:left w:val="none" w:sz="0" w:space="0" w:color="auto"/>
        <w:bottom w:val="none" w:sz="0" w:space="0" w:color="auto"/>
        <w:right w:val="none" w:sz="0" w:space="0" w:color="auto"/>
      </w:divBdr>
    </w:div>
    <w:div w:id="1083651024">
      <w:bodyDiv w:val="1"/>
      <w:marLeft w:val="0"/>
      <w:marRight w:val="0"/>
      <w:marTop w:val="0"/>
      <w:marBottom w:val="0"/>
      <w:divBdr>
        <w:top w:val="none" w:sz="0" w:space="0" w:color="auto"/>
        <w:left w:val="none" w:sz="0" w:space="0" w:color="auto"/>
        <w:bottom w:val="none" w:sz="0" w:space="0" w:color="auto"/>
        <w:right w:val="none" w:sz="0" w:space="0" w:color="auto"/>
      </w:divBdr>
    </w:div>
    <w:div w:id="1197696890">
      <w:bodyDiv w:val="1"/>
      <w:marLeft w:val="0"/>
      <w:marRight w:val="0"/>
      <w:marTop w:val="0"/>
      <w:marBottom w:val="0"/>
      <w:divBdr>
        <w:top w:val="none" w:sz="0" w:space="0" w:color="auto"/>
        <w:left w:val="none" w:sz="0" w:space="0" w:color="auto"/>
        <w:bottom w:val="none" w:sz="0" w:space="0" w:color="auto"/>
        <w:right w:val="none" w:sz="0" w:space="0" w:color="auto"/>
      </w:divBdr>
    </w:div>
    <w:div w:id="1201820946">
      <w:bodyDiv w:val="1"/>
      <w:marLeft w:val="0"/>
      <w:marRight w:val="0"/>
      <w:marTop w:val="0"/>
      <w:marBottom w:val="0"/>
      <w:divBdr>
        <w:top w:val="none" w:sz="0" w:space="0" w:color="auto"/>
        <w:left w:val="none" w:sz="0" w:space="0" w:color="auto"/>
        <w:bottom w:val="none" w:sz="0" w:space="0" w:color="auto"/>
        <w:right w:val="none" w:sz="0" w:space="0" w:color="auto"/>
      </w:divBdr>
    </w:div>
    <w:div w:id="1251547705">
      <w:bodyDiv w:val="1"/>
      <w:marLeft w:val="0"/>
      <w:marRight w:val="0"/>
      <w:marTop w:val="0"/>
      <w:marBottom w:val="0"/>
      <w:divBdr>
        <w:top w:val="none" w:sz="0" w:space="0" w:color="auto"/>
        <w:left w:val="none" w:sz="0" w:space="0" w:color="auto"/>
        <w:bottom w:val="none" w:sz="0" w:space="0" w:color="auto"/>
        <w:right w:val="none" w:sz="0" w:space="0" w:color="auto"/>
      </w:divBdr>
    </w:div>
    <w:div w:id="1312711598">
      <w:bodyDiv w:val="1"/>
      <w:marLeft w:val="0"/>
      <w:marRight w:val="0"/>
      <w:marTop w:val="0"/>
      <w:marBottom w:val="0"/>
      <w:divBdr>
        <w:top w:val="none" w:sz="0" w:space="0" w:color="auto"/>
        <w:left w:val="none" w:sz="0" w:space="0" w:color="auto"/>
        <w:bottom w:val="none" w:sz="0" w:space="0" w:color="auto"/>
        <w:right w:val="none" w:sz="0" w:space="0" w:color="auto"/>
      </w:divBdr>
    </w:div>
    <w:div w:id="1367869005">
      <w:bodyDiv w:val="1"/>
      <w:marLeft w:val="0"/>
      <w:marRight w:val="0"/>
      <w:marTop w:val="0"/>
      <w:marBottom w:val="0"/>
      <w:divBdr>
        <w:top w:val="none" w:sz="0" w:space="0" w:color="auto"/>
        <w:left w:val="none" w:sz="0" w:space="0" w:color="auto"/>
        <w:bottom w:val="none" w:sz="0" w:space="0" w:color="auto"/>
        <w:right w:val="none" w:sz="0" w:space="0" w:color="auto"/>
      </w:divBdr>
    </w:div>
    <w:div w:id="1376352704">
      <w:bodyDiv w:val="1"/>
      <w:marLeft w:val="0"/>
      <w:marRight w:val="0"/>
      <w:marTop w:val="0"/>
      <w:marBottom w:val="0"/>
      <w:divBdr>
        <w:top w:val="none" w:sz="0" w:space="0" w:color="auto"/>
        <w:left w:val="none" w:sz="0" w:space="0" w:color="auto"/>
        <w:bottom w:val="none" w:sz="0" w:space="0" w:color="auto"/>
        <w:right w:val="none" w:sz="0" w:space="0" w:color="auto"/>
      </w:divBdr>
    </w:div>
    <w:div w:id="1391072354">
      <w:bodyDiv w:val="1"/>
      <w:marLeft w:val="0"/>
      <w:marRight w:val="0"/>
      <w:marTop w:val="0"/>
      <w:marBottom w:val="0"/>
      <w:divBdr>
        <w:top w:val="none" w:sz="0" w:space="0" w:color="auto"/>
        <w:left w:val="none" w:sz="0" w:space="0" w:color="auto"/>
        <w:bottom w:val="none" w:sz="0" w:space="0" w:color="auto"/>
        <w:right w:val="none" w:sz="0" w:space="0" w:color="auto"/>
      </w:divBdr>
    </w:div>
    <w:div w:id="1393698768">
      <w:bodyDiv w:val="1"/>
      <w:marLeft w:val="0"/>
      <w:marRight w:val="0"/>
      <w:marTop w:val="0"/>
      <w:marBottom w:val="0"/>
      <w:divBdr>
        <w:top w:val="none" w:sz="0" w:space="0" w:color="auto"/>
        <w:left w:val="none" w:sz="0" w:space="0" w:color="auto"/>
        <w:bottom w:val="none" w:sz="0" w:space="0" w:color="auto"/>
        <w:right w:val="none" w:sz="0" w:space="0" w:color="auto"/>
      </w:divBdr>
    </w:div>
    <w:div w:id="1580094549">
      <w:bodyDiv w:val="1"/>
      <w:marLeft w:val="0"/>
      <w:marRight w:val="0"/>
      <w:marTop w:val="0"/>
      <w:marBottom w:val="0"/>
      <w:divBdr>
        <w:top w:val="none" w:sz="0" w:space="0" w:color="auto"/>
        <w:left w:val="none" w:sz="0" w:space="0" w:color="auto"/>
        <w:bottom w:val="none" w:sz="0" w:space="0" w:color="auto"/>
        <w:right w:val="none" w:sz="0" w:space="0" w:color="auto"/>
      </w:divBdr>
    </w:div>
    <w:div w:id="1591423339">
      <w:bodyDiv w:val="1"/>
      <w:marLeft w:val="0"/>
      <w:marRight w:val="0"/>
      <w:marTop w:val="0"/>
      <w:marBottom w:val="0"/>
      <w:divBdr>
        <w:top w:val="none" w:sz="0" w:space="0" w:color="auto"/>
        <w:left w:val="none" w:sz="0" w:space="0" w:color="auto"/>
        <w:bottom w:val="none" w:sz="0" w:space="0" w:color="auto"/>
        <w:right w:val="none" w:sz="0" w:space="0" w:color="auto"/>
      </w:divBdr>
    </w:div>
    <w:div w:id="1629121828">
      <w:bodyDiv w:val="1"/>
      <w:marLeft w:val="0"/>
      <w:marRight w:val="0"/>
      <w:marTop w:val="0"/>
      <w:marBottom w:val="0"/>
      <w:divBdr>
        <w:top w:val="none" w:sz="0" w:space="0" w:color="auto"/>
        <w:left w:val="none" w:sz="0" w:space="0" w:color="auto"/>
        <w:bottom w:val="none" w:sz="0" w:space="0" w:color="auto"/>
        <w:right w:val="none" w:sz="0" w:space="0" w:color="auto"/>
      </w:divBdr>
    </w:div>
    <w:div w:id="1660884040">
      <w:bodyDiv w:val="1"/>
      <w:marLeft w:val="0"/>
      <w:marRight w:val="0"/>
      <w:marTop w:val="0"/>
      <w:marBottom w:val="0"/>
      <w:divBdr>
        <w:top w:val="none" w:sz="0" w:space="0" w:color="auto"/>
        <w:left w:val="none" w:sz="0" w:space="0" w:color="auto"/>
        <w:bottom w:val="none" w:sz="0" w:space="0" w:color="auto"/>
        <w:right w:val="none" w:sz="0" w:space="0" w:color="auto"/>
      </w:divBdr>
    </w:div>
    <w:div w:id="1775902334">
      <w:bodyDiv w:val="1"/>
      <w:marLeft w:val="0"/>
      <w:marRight w:val="0"/>
      <w:marTop w:val="0"/>
      <w:marBottom w:val="0"/>
      <w:divBdr>
        <w:top w:val="none" w:sz="0" w:space="0" w:color="auto"/>
        <w:left w:val="none" w:sz="0" w:space="0" w:color="auto"/>
        <w:bottom w:val="none" w:sz="0" w:space="0" w:color="auto"/>
        <w:right w:val="none" w:sz="0" w:space="0" w:color="auto"/>
      </w:divBdr>
    </w:div>
    <w:div w:id="1784109460">
      <w:bodyDiv w:val="1"/>
      <w:marLeft w:val="0"/>
      <w:marRight w:val="0"/>
      <w:marTop w:val="0"/>
      <w:marBottom w:val="0"/>
      <w:divBdr>
        <w:top w:val="none" w:sz="0" w:space="0" w:color="auto"/>
        <w:left w:val="none" w:sz="0" w:space="0" w:color="auto"/>
        <w:bottom w:val="none" w:sz="0" w:space="0" w:color="auto"/>
        <w:right w:val="none" w:sz="0" w:space="0" w:color="auto"/>
      </w:divBdr>
      <w:divsChild>
        <w:div w:id="2071272602">
          <w:marLeft w:val="0"/>
          <w:marRight w:val="0"/>
          <w:marTop w:val="150"/>
          <w:marBottom w:val="168"/>
          <w:divBdr>
            <w:top w:val="none" w:sz="0" w:space="0" w:color="auto"/>
            <w:left w:val="none" w:sz="0" w:space="0" w:color="auto"/>
            <w:bottom w:val="none" w:sz="0" w:space="0" w:color="auto"/>
            <w:right w:val="none" w:sz="0" w:space="0" w:color="auto"/>
          </w:divBdr>
        </w:div>
        <w:div w:id="1490368675">
          <w:marLeft w:val="0"/>
          <w:marRight w:val="0"/>
          <w:marTop w:val="0"/>
          <w:marBottom w:val="0"/>
          <w:divBdr>
            <w:top w:val="none" w:sz="0" w:space="0" w:color="auto"/>
            <w:left w:val="none" w:sz="0" w:space="0" w:color="auto"/>
            <w:bottom w:val="none" w:sz="0" w:space="0" w:color="auto"/>
            <w:right w:val="none" w:sz="0" w:space="0" w:color="auto"/>
          </w:divBdr>
          <w:divsChild>
            <w:div w:id="1206063384">
              <w:marLeft w:val="0"/>
              <w:marRight w:val="0"/>
              <w:marTop w:val="0"/>
              <w:marBottom w:val="0"/>
              <w:divBdr>
                <w:top w:val="none" w:sz="0" w:space="0" w:color="auto"/>
                <w:left w:val="none" w:sz="0" w:space="0" w:color="auto"/>
                <w:bottom w:val="none" w:sz="0" w:space="0" w:color="auto"/>
                <w:right w:val="none" w:sz="0" w:space="0" w:color="auto"/>
              </w:divBdr>
            </w:div>
            <w:div w:id="1267156370">
              <w:marLeft w:val="0"/>
              <w:marRight w:val="0"/>
              <w:marTop w:val="0"/>
              <w:marBottom w:val="0"/>
              <w:divBdr>
                <w:top w:val="none" w:sz="0" w:space="0" w:color="auto"/>
                <w:left w:val="none" w:sz="0" w:space="0" w:color="auto"/>
                <w:bottom w:val="none" w:sz="0" w:space="0" w:color="auto"/>
                <w:right w:val="none" w:sz="0" w:space="0" w:color="auto"/>
              </w:divBdr>
            </w:div>
            <w:div w:id="312494793">
              <w:marLeft w:val="0"/>
              <w:marRight w:val="0"/>
              <w:marTop w:val="0"/>
              <w:marBottom w:val="0"/>
              <w:divBdr>
                <w:top w:val="none" w:sz="0" w:space="0" w:color="auto"/>
                <w:left w:val="none" w:sz="0" w:space="0" w:color="auto"/>
                <w:bottom w:val="none" w:sz="0" w:space="0" w:color="auto"/>
                <w:right w:val="none" w:sz="0" w:space="0" w:color="auto"/>
              </w:divBdr>
            </w:div>
            <w:div w:id="738288673">
              <w:marLeft w:val="0"/>
              <w:marRight w:val="0"/>
              <w:marTop w:val="0"/>
              <w:marBottom w:val="0"/>
              <w:divBdr>
                <w:top w:val="none" w:sz="0" w:space="0" w:color="auto"/>
                <w:left w:val="none" w:sz="0" w:space="0" w:color="auto"/>
                <w:bottom w:val="none" w:sz="0" w:space="0" w:color="auto"/>
                <w:right w:val="none" w:sz="0" w:space="0" w:color="auto"/>
              </w:divBdr>
            </w:div>
          </w:divsChild>
        </w:div>
        <w:div w:id="1814641434">
          <w:marLeft w:val="0"/>
          <w:marRight w:val="0"/>
          <w:marTop w:val="0"/>
          <w:marBottom w:val="0"/>
          <w:divBdr>
            <w:top w:val="none" w:sz="0" w:space="0" w:color="auto"/>
            <w:left w:val="none" w:sz="0" w:space="0" w:color="auto"/>
            <w:bottom w:val="none" w:sz="0" w:space="0" w:color="auto"/>
            <w:right w:val="none" w:sz="0" w:space="0" w:color="auto"/>
          </w:divBdr>
        </w:div>
      </w:divsChild>
    </w:div>
    <w:div w:id="1785928322">
      <w:bodyDiv w:val="1"/>
      <w:marLeft w:val="0"/>
      <w:marRight w:val="0"/>
      <w:marTop w:val="0"/>
      <w:marBottom w:val="0"/>
      <w:divBdr>
        <w:top w:val="none" w:sz="0" w:space="0" w:color="auto"/>
        <w:left w:val="none" w:sz="0" w:space="0" w:color="auto"/>
        <w:bottom w:val="none" w:sz="0" w:space="0" w:color="auto"/>
        <w:right w:val="none" w:sz="0" w:space="0" w:color="auto"/>
      </w:divBdr>
    </w:div>
    <w:div w:id="1817985586">
      <w:bodyDiv w:val="1"/>
      <w:marLeft w:val="0"/>
      <w:marRight w:val="0"/>
      <w:marTop w:val="0"/>
      <w:marBottom w:val="0"/>
      <w:divBdr>
        <w:top w:val="none" w:sz="0" w:space="0" w:color="auto"/>
        <w:left w:val="none" w:sz="0" w:space="0" w:color="auto"/>
        <w:bottom w:val="none" w:sz="0" w:space="0" w:color="auto"/>
        <w:right w:val="none" w:sz="0" w:space="0" w:color="auto"/>
      </w:divBdr>
    </w:div>
    <w:div w:id="1843934006">
      <w:bodyDiv w:val="1"/>
      <w:marLeft w:val="0"/>
      <w:marRight w:val="0"/>
      <w:marTop w:val="0"/>
      <w:marBottom w:val="0"/>
      <w:divBdr>
        <w:top w:val="none" w:sz="0" w:space="0" w:color="auto"/>
        <w:left w:val="none" w:sz="0" w:space="0" w:color="auto"/>
        <w:bottom w:val="none" w:sz="0" w:space="0" w:color="auto"/>
        <w:right w:val="none" w:sz="0" w:space="0" w:color="auto"/>
      </w:divBdr>
    </w:div>
    <w:div w:id="1888836290">
      <w:bodyDiv w:val="1"/>
      <w:marLeft w:val="0"/>
      <w:marRight w:val="0"/>
      <w:marTop w:val="0"/>
      <w:marBottom w:val="0"/>
      <w:divBdr>
        <w:top w:val="none" w:sz="0" w:space="0" w:color="auto"/>
        <w:left w:val="none" w:sz="0" w:space="0" w:color="auto"/>
        <w:bottom w:val="none" w:sz="0" w:space="0" w:color="auto"/>
        <w:right w:val="none" w:sz="0" w:space="0" w:color="auto"/>
      </w:divBdr>
    </w:div>
    <w:div w:id="1922136380">
      <w:bodyDiv w:val="1"/>
      <w:marLeft w:val="0"/>
      <w:marRight w:val="0"/>
      <w:marTop w:val="0"/>
      <w:marBottom w:val="0"/>
      <w:divBdr>
        <w:top w:val="none" w:sz="0" w:space="0" w:color="auto"/>
        <w:left w:val="none" w:sz="0" w:space="0" w:color="auto"/>
        <w:bottom w:val="none" w:sz="0" w:space="0" w:color="auto"/>
        <w:right w:val="none" w:sz="0" w:space="0" w:color="auto"/>
      </w:divBdr>
    </w:div>
    <w:div w:id="1954554543">
      <w:bodyDiv w:val="1"/>
      <w:marLeft w:val="0"/>
      <w:marRight w:val="0"/>
      <w:marTop w:val="0"/>
      <w:marBottom w:val="0"/>
      <w:divBdr>
        <w:top w:val="none" w:sz="0" w:space="0" w:color="auto"/>
        <w:left w:val="none" w:sz="0" w:space="0" w:color="auto"/>
        <w:bottom w:val="none" w:sz="0" w:space="0" w:color="auto"/>
        <w:right w:val="none" w:sz="0" w:space="0" w:color="auto"/>
      </w:divBdr>
    </w:div>
    <w:div w:id="1970742665">
      <w:bodyDiv w:val="1"/>
      <w:marLeft w:val="0"/>
      <w:marRight w:val="0"/>
      <w:marTop w:val="0"/>
      <w:marBottom w:val="0"/>
      <w:divBdr>
        <w:top w:val="none" w:sz="0" w:space="0" w:color="auto"/>
        <w:left w:val="none" w:sz="0" w:space="0" w:color="auto"/>
        <w:bottom w:val="none" w:sz="0" w:space="0" w:color="auto"/>
        <w:right w:val="none" w:sz="0" w:space="0" w:color="auto"/>
      </w:divBdr>
    </w:div>
    <w:div w:id="1990014461">
      <w:bodyDiv w:val="1"/>
      <w:marLeft w:val="0"/>
      <w:marRight w:val="0"/>
      <w:marTop w:val="0"/>
      <w:marBottom w:val="0"/>
      <w:divBdr>
        <w:top w:val="none" w:sz="0" w:space="0" w:color="auto"/>
        <w:left w:val="none" w:sz="0" w:space="0" w:color="auto"/>
        <w:bottom w:val="none" w:sz="0" w:space="0" w:color="auto"/>
        <w:right w:val="none" w:sz="0" w:space="0" w:color="auto"/>
      </w:divBdr>
    </w:div>
    <w:div w:id="2010478689">
      <w:bodyDiv w:val="1"/>
      <w:marLeft w:val="0"/>
      <w:marRight w:val="0"/>
      <w:marTop w:val="0"/>
      <w:marBottom w:val="0"/>
      <w:divBdr>
        <w:top w:val="none" w:sz="0" w:space="0" w:color="auto"/>
        <w:left w:val="none" w:sz="0" w:space="0" w:color="auto"/>
        <w:bottom w:val="none" w:sz="0" w:space="0" w:color="auto"/>
        <w:right w:val="none" w:sz="0" w:space="0" w:color="auto"/>
      </w:divBdr>
    </w:div>
    <w:div w:id="2016496871">
      <w:bodyDiv w:val="1"/>
      <w:marLeft w:val="0"/>
      <w:marRight w:val="0"/>
      <w:marTop w:val="0"/>
      <w:marBottom w:val="0"/>
      <w:divBdr>
        <w:top w:val="none" w:sz="0" w:space="0" w:color="auto"/>
        <w:left w:val="none" w:sz="0" w:space="0" w:color="auto"/>
        <w:bottom w:val="none" w:sz="0" w:space="0" w:color="auto"/>
        <w:right w:val="none" w:sz="0" w:space="0" w:color="auto"/>
      </w:divBdr>
    </w:div>
    <w:div w:id="2021392853">
      <w:bodyDiv w:val="1"/>
      <w:marLeft w:val="0"/>
      <w:marRight w:val="0"/>
      <w:marTop w:val="0"/>
      <w:marBottom w:val="0"/>
      <w:divBdr>
        <w:top w:val="none" w:sz="0" w:space="0" w:color="auto"/>
        <w:left w:val="none" w:sz="0" w:space="0" w:color="auto"/>
        <w:bottom w:val="none" w:sz="0" w:space="0" w:color="auto"/>
        <w:right w:val="none" w:sz="0" w:space="0" w:color="auto"/>
      </w:divBdr>
    </w:div>
    <w:div w:id="2075660604">
      <w:bodyDiv w:val="1"/>
      <w:marLeft w:val="0"/>
      <w:marRight w:val="0"/>
      <w:marTop w:val="0"/>
      <w:marBottom w:val="0"/>
      <w:divBdr>
        <w:top w:val="none" w:sz="0" w:space="0" w:color="auto"/>
        <w:left w:val="none" w:sz="0" w:space="0" w:color="auto"/>
        <w:bottom w:val="none" w:sz="0" w:space="0" w:color="auto"/>
        <w:right w:val="none" w:sz="0" w:space="0" w:color="auto"/>
      </w:divBdr>
    </w:div>
    <w:div w:id="2080900364">
      <w:bodyDiv w:val="1"/>
      <w:marLeft w:val="0"/>
      <w:marRight w:val="0"/>
      <w:marTop w:val="0"/>
      <w:marBottom w:val="0"/>
      <w:divBdr>
        <w:top w:val="none" w:sz="0" w:space="0" w:color="auto"/>
        <w:left w:val="none" w:sz="0" w:space="0" w:color="auto"/>
        <w:bottom w:val="none" w:sz="0" w:space="0" w:color="auto"/>
        <w:right w:val="none" w:sz="0" w:space="0" w:color="auto"/>
      </w:divBdr>
    </w:div>
    <w:div w:id="2083603377">
      <w:bodyDiv w:val="1"/>
      <w:marLeft w:val="0"/>
      <w:marRight w:val="0"/>
      <w:marTop w:val="0"/>
      <w:marBottom w:val="0"/>
      <w:divBdr>
        <w:top w:val="none" w:sz="0" w:space="0" w:color="auto"/>
        <w:left w:val="none" w:sz="0" w:space="0" w:color="auto"/>
        <w:bottom w:val="none" w:sz="0" w:space="0" w:color="auto"/>
        <w:right w:val="none" w:sz="0" w:space="0" w:color="auto"/>
      </w:divBdr>
    </w:div>
    <w:div w:id="21167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arkwodny.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mp-client/search/list/ocds-148610-700a6620-1d52-4bb5-b6f4-24d7b6f958c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parkwodny.com.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zp.gov.pl/__data/assets/pdf_file/0026/45557/Jednolity-Europejski-Dokument-Zamowienia-instrukcja-2021.01.20.pdf" TargetMode="External"/><Relationship Id="rId4" Type="http://schemas.openxmlformats.org/officeDocument/2006/relationships/settings" Target="settings.xml"/><Relationship Id="rId9" Type="http://schemas.openxmlformats.org/officeDocument/2006/relationships/hyperlink" Target="https://espd.uzp.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7948-89E9-4DB2-8C00-ED4FF13F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26</Pages>
  <Words>11369</Words>
  <Characters>68219</Characters>
  <Application>Microsoft Office Word</Application>
  <DocSecurity>0</DocSecurity>
  <Lines>568</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Pieprzyca</dc:creator>
  <cp:keywords/>
  <dc:description/>
  <cp:lastModifiedBy>Lukasz Nolewajka</cp:lastModifiedBy>
  <cp:revision>6</cp:revision>
  <cp:lastPrinted>2026-01-14T09:35:00Z</cp:lastPrinted>
  <dcterms:created xsi:type="dcterms:W3CDTF">2026-02-20T20:46:00Z</dcterms:created>
  <dcterms:modified xsi:type="dcterms:W3CDTF">2026-02-20T21:27:00Z</dcterms:modified>
</cp:coreProperties>
</file>