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-20896" w:leader="none"/>
        </w:tabs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Załącznik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Nr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8</w:t>
      </w:r>
    </w:p>
    <w:p>
      <w:pPr>
        <w:pStyle w:val="Normal"/>
        <w:widowControl/>
        <w:suppressAutoHyphens w:val="false"/>
        <w:spacing w:lineRule="auto" w:line="276" w:before="0" w:after="200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 xml:space="preserve">Wymagania Zamawiającego 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1. Prace odbywać się będą w okresie od dnia podpisania umowy do 10.01.2019 roku.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2. Wykonawca ma obowiązek przygotowania harmonogramu rzeczowo-finansowego inwestycji biorąc pod uwagę następujące czynniki: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/>
      </w:pPr>
      <w:r>
        <w:rPr>
          <w:rFonts w:eastAsia="Times New Roman" w:cs="Arial" w:ascii="Arial" w:hAnsi="Arial"/>
          <w:sz w:val="22"/>
          <w:szCs w:val="22"/>
        </w:rPr>
        <w:t>2.1. Wykonanie dokumentacji projektowej w terminie do 30 dni od daty podpisania umowy.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2.2. Wykonanie modernizacji układu automatyki dozowania środków chemicznych oraz modernizacja układu automatyki sterowania pracą urządzeń stacji uzdatniania wody należy zrealizować do dnia 31 października 2017 roku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2.3. Przeprowadzenie regeneracji istniejących filtrów ciśnieniowych wraz z wymianą złoża filtracyjnego należy przeprowadzić podczas zaplanowanej w roku 2018 przerwy technologicznej (obiekt wyłączony z eksploatacji). Planowany czas przerwy technologicznej to okres od 12 lutego 2018 roku 24 lutego 2018 roku, przy czym Zamawiający zastrzega, że ww. termin może ulec przesunięciu w przypadku niepowodzenia związanego z brakiem rozstrzygnięcia przetargu na wykonawcę „Modernizacji pomieszczeń sanitarnych wraz zapleczem szatniowy w kompleksie basenów krytych w Tarnowskich Górach przy ul. Obwodnica 8.”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/>
      </w:pPr>
      <w:r>
        <w:rPr>
          <w:rFonts w:eastAsia="Times New Roman" w:cs="Arial" w:ascii="Arial" w:hAnsi="Arial"/>
          <w:sz w:val="22"/>
          <w:szCs w:val="22"/>
        </w:rPr>
        <w:t>2.4. Wykonanie wydzielenia do osobnego obiegu niecki basenu nauki pływania należy wykonać do dnia 31 października 2018 roku.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2.5. Przeprowadzenie prac związanych  z wykonaniem układu odzysku popłuczyn w IV kw. 2018 przy czym odbiór ww. zakresu nastąpi w dniu 31.12.2018 r.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3. Z uwagi na montaż finansowy i zapisy umowy o dofinansowanie harmonogram  rzeczowo – finansowy powinien uwzględniać możliwości przekazania płatność za wykonane w ramach umowy prace według następującego schematu: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- 1 faktura częściowa za prace wykonane w roku 2017 wystawiona do dnia 10 listopada 2017 r.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- maksymalnie 2 faktury częściowe za prace wykonane w roku 2018 wystawione jednak nie później niż 10 listopada 2018 roku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/>
      </w:pPr>
      <w:r>
        <w:rPr>
          <w:rFonts w:eastAsia="Times New Roman" w:cs="Arial" w:ascii="Arial" w:hAnsi="Arial"/>
          <w:sz w:val="22"/>
          <w:szCs w:val="22"/>
        </w:rPr>
        <w:t>- faktura końcowa wystawiona w roku 2019 po zrealizowaniu ostatniego etapu prac wystawiona nie później niż 28.02.2019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4. Nie przewiduje się wyłączenia z eksploatacji kompleksu basenów poza wskazaną w punkcie 2.3  przerwą</w:t>
      </w:r>
      <w:bookmarkStart w:id="0" w:name="_GoBack"/>
      <w:bookmarkEnd w:id="0"/>
      <w:r>
        <w:rPr>
          <w:rFonts w:eastAsia="Times New Roman" w:cs="Arial" w:ascii="Arial" w:hAnsi="Arial"/>
          <w:sz w:val="22"/>
          <w:szCs w:val="22"/>
        </w:rPr>
        <w:t xml:space="preserve"> technologiczną oraz dniami wolnymi od pracy wskazanymi w regulaminie obiektu tj. 1.01., pierwszy dzień świat Wielkanocnych, Święto Wszystkich Świętych, 24 i 25.12. Poza tym okresem prowadzone prace nie mogą skutkować wyłączeniem obiektu z eksploatacji.</w:t>
      </w:r>
    </w:p>
    <w:p>
      <w:pPr>
        <w:pStyle w:val="Normal"/>
        <w:widowControl/>
        <w:suppressAutoHyphens w:val="false"/>
        <w:spacing w:lineRule="auto" w:line="276" w:before="0" w:after="200"/>
        <w:jc w:val="both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 xml:space="preserve"> </w:t>
      </w:r>
      <w:r>
        <w:rPr>
          <w:rFonts w:eastAsia="Times New Roman" w:cs="Arial" w:ascii="Arial" w:hAnsi="Arial"/>
          <w:sz w:val="22"/>
          <w:szCs w:val="22"/>
        </w:rPr>
        <w:t>Zamawiając udostępni miejsce do składowania materiałów na podbaseniu kompleksu basenów.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426" w:top="969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sz w:val="20"/>
        <w:szCs w:val="20"/>
      </w:rPr>
    </w:pPr>
    <w:r>
      <w:rPr>
        <w:rFonts w:cs="Arial" w:ascii="Arial" w:hAnsi="Arial"/>
        <w:sz w:val="20"/>
        <w:szCs w:val="20"/>
      </w:rPr>
      <w:t>„</w:t>
    </w:r>
    <w:r>
      <w:rPr>
        <w:rFonts w:ascii="Arial" w:hAnsi="Arial"/>
        <w:sz w:val="20"/>
        <w:szCs w:val="20"/>
      </w:rPr>
      <w:t>Modernizacji instalacji technologicznych dla kompleksu krytych basenów w Tarnowskich Górach przy ul. Obwodnica 8.</w:t>
    </w:r>
    <w:r>
      <w:rPr>
        <w:rFonts w:cs="Arial" w:ascii="Arial" w:hAnsi="Arial"/>
        <w:sz w:val="20"/>
        <w:szCs w:val="20"/>
      </w:rPr>
      <w:t>.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c59"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auto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55c5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55c5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55c5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unhideWhenUsed/>
    <w:rsid w:val="00255c59"/>
    <w:pPr>
      <w:widowControl/>
      <w:tabs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opka">
    <w:name w:val="Footer"/>
    <w:basedOn w:val="Normal"/>
    <w:link w:val="StopkaZnak"/>
    <w:uiPriority w:val="99"/>
    <w:unhideWhenUsed/>
    <w:rsid w:val="00255c59"/>
    <w:pPr>
      <w:widowControl/>
      <w:tabs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55c59"/>
    <w:pPr>
      <w:widowControl/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LibreOffice/5.2.3.3$Windows_x86 LibreOffice_project/d54a8868f08a7b39642414cf2c8ef2f228f780cf</Application>
  <Pages>1</Pages>
  <Words>343</Words>
  <Characters>2177</Characters>
  <CharactersWithSpaces>2510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2017-07-18T12:33:00Z</dcterms:created>
  <dc:creator>KAIG05</dc:creator>
  <dc:description/>
  <dc:language>en-GB</dc:language>
  <cp:lastModifiedBy>KAIG05</cp:lastModifiedBy>
  <cp:lastPrinted>2017-07-06T09:30:00Z</cp:lastPrinted>
  <dcterms:modified xsi:type="dcterms:W3CDTF">2017-07-18T12:33:00Z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